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F8" w:rsidRDefault="00C573F8" w:rsidP="00C573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73F8">
        <w:rPr>
          <w:rFonts w:ascii="Times New Roman" w:hAnsi="Times New Roman" w:cs="Times New Roman"/>
          <w:sz w:val="28"/>
          <w:szCs w:val="28"/>
        </w:rPr>
        <w:t xml:space="preserve">В Международный женский день мужчины радуют свою прекрасную половину, мам и дочерей поздравлениями и подарками. В этот день принято дарить не только цветы – существует ряд традиционных подарков, уверенно держащих первые места по популярности: косметика и парфюмерия, ювелирные изделия и женское бельё. Но прежде чем сделать покупку, необходимо помнить об основных правилах выбора товаров данных категорий. </w:t>
      </w:r>
    </w:p>
    <w:p w:rsidR="00C573F8" w:rsidRDefault="00C573F8" w:rsidP="00C573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573F8">
        <w:rPr>
          <w:rFonts w:ascii="Times New Roman" w:hAnsi="Times New Roman" w:cs="Times New Roman"/>
          <w:sz w:val="28"/>
          <w:szCs w:val="28"/>
        </w:rPr>
        <w:t>Чтобы сделать правильный выбор при покупке парфюмерно-косметической продукции следует обратить внимание на информацию на упаковке, которая должна содержать сведения о назначении продукции (если это не следует из наименования), входящих в состав ингредиентах, об ограничениях (противопоказаниях) для применения, способах и условиях применения, условиях хранения, о номинальном количестве (объем или масса) продукции в потребительской таре, дате изготовления (месяц, год) и сроке годности</w:t>
      </w:r>
      <w:proofErr w:type="gramEnd"/>
      <w:r w:rsidRPr="00C573F8">
        <w:rPr>
          <w:rFonts w:ascii="Times New Roman" w:hAnsi="Times New Roman" w:cs="Times New Roman"/>
          <w:sz w:val="28"/>
          <w:szCs w:val="28"/>
        </w:rPr>
        <w:t xml:space="preserve"> (месяцев, лет), цвет и/или тон (для декоративной косметики и окрашивающих средств). </w:t>
      </w:r>
    </w:p>
    <w:p w:rsidR="00C573F8" w:rsidRDefault="00C573F8" w:rsidP="00C573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73F8">
        <w:rPr>
          <w:rFonts w:ascii="Times New Roman" w:hAnsi="Times New Roman" w:cs="Times New Roman"/>
          <w:sz w:val="28"/>
          <w:szCs w:val="28"/>
        </w:rPr>
        <w:t xml:space="preserve">Выбирайте парфюмерную продукцию с особой осмотрительностью в отношении её потребительских свойств, поскольку право на обмен товара надлежащего качества, предусмотренное статьей 25 Закона «О защите прав потребителей», в соответствии с постановлением Правительства РФ от 31.12.2020 N 2463 на парфюмерно-косметические изделия не распространяется. Выбирая продукцию, помните – в торговом зале потребителю должна быть предоставлена возможность ознакомиться с запахом духов или туалетной воды и иной парфюмерной продукции, а также с иными свойствами и характеристиками товаров. После приобретения товара покупателю должно быть </w:t>
      </w:r>
      <w:proofErr w:type="gramStart"/>
      <w:r w:rsidRPr="00C573F8">
        <w:rPr>
          <w:rFonts w:ascii="Times New Roman" w:hAnsi="Times New Roman" w:cs="Times New Roman"/>
          <w:sz w:val="28"/>
          <w:szCs w:val="28"/>
        </w:rPr>
        <w:t>предложено</w:t>
      </w:r>
      <w:proofErr w:type="gramEnd"/>
      <w:r w:rsidRPr="00C573F8">
        <w:rPr>
          <w:rFonts w:ascii="Times New Roman" w:hAnsi="Times New Roman" w:cs="Times New Roman"/>
          <w:sz w:val="28"/>
          <w:szCs w:val="28"/>
        </w:rPr>
        <w:t xml:space="preserve"> проверить содержимое упаковки. Аэрозольная упаковка проверяется продавцом в присутствии покупателя. Как правило, новый флакон с пульверизатором первые два «</w:t>
      </w:r>
      <w:proofErr w:type="spellStart"/>
      <w:r w:rsidRPr="00C573F8">
        <w:rPr>
          <w:rFonts w:ascii="Times New Roman" w:hAnsi="Times New Roman" w:cs="Times New Roman"/>
          <w:sz w:val="28"/>
          <w:szCs w:val="28"/>
        </w:rPr>
        <w:t>пшика</w:t>
      </w:r>
      <w:proofErr w:type="spellEnd"/>
      <w:r w:rsidRPr="00C573F8">
        <w:rPr>
          <w:rFonts w:ascii="Times New Roman" w:hAnsi="Times New Roman" w:cs="Times New Roman"/>
          <w:sz w:val="28"/>
          <w:szCs w:val="28"/>
        </w:rPr>
        <w:t xml:space="preserve">» выдает холостыми, без содержимого. </w:t>
      </w:r>
    </w:p>
    <w:p w:rsidR="00C573F8" w:rsidRDefault="00C573F8" w:rsidP="00C573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73F8">
        <w:rPr>
          <w:rFonts w:ascii="Times New Roman" w:hAnsi="Times New Roman" w:cs="Times New Roman"/>
          <w:sz w:val="28"/>
          <w:szCs w:val="28"/>
        </w:rPr>
        <w:t xml:space="preserve">При покупке ювелирных изделий обращайте внимание на наличие на них оттиска пробирного клейма (пробы), а на продукции российских предприятий – еще и </w:t>
      </w:r>
      <w:proofErr w:type="spellStart"/>
      <w:r w:rsidRPr="00C573F8">
        <w:rPr>
          <w:rFonts w:ascii="Times New Roman" w:hAnsi="Times New Roman" w:cs="Times New Roman"/>
          <w:sz w:val="28"/>
          <w:szCs w:val="28"/>
        </w:rPr>
        <w:t>именника</w:t>
      </w:r>
      <w:proofErr w:type="spellEnd"/>
      <w:r w:rsidRPr="00C573F8">
        <w:rPr>
          <w:rFonts w:ascii="Times New Roman" w:hAnsi="Times New Roman" w:cs="Times New Roman"/>
          <w:sz w:val="28"/>
          <w:szCs w:val="28"/>
        </w:rPr>
        <w:t xml:space="preserve"> производителя. Изделия из драгоценных металлов и камней, выставленные для продажи, группируют по их назначению и навешивают на каждое из них опломбированные ярлыки, а также снабжают индивидуальной упаковкой. Ярлык должен содержать информацию о наименовании изделия, названии изготовителя, драгоценном металле, из которого изготовлено изделие, с указанием пробы, артикуле, весе и размере изделия, а также о видах драгоценных вставок с указанием веса и качественных характеристик и о цене изделия (цена за 1 грамм изделия без вставок). Следует помнить, что ювелирные изделия надлежащего качества не подлежат возврату и обмену, если они не подошли по размеру, цвету и т.д. </w:t>
      </w:r>
    </w:p>
    <w:p w:rsidR="00A24083" w:rsidRPr="00C573F8" w:rsidRDefault="00C573F8" w:rsidP="00C573F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573F8">
        <w:rPr>
          <w:rFonts w:ascii="Times New Roman" w:hAnsi="Times New Roman" w:cs="Times New Roman"/>
          <w:sz w:val="28"/>
          <w:szCs w:val="28"/>
        </w:rPr>
        <w:t>Точные размеры важны и при покупке нижнего белья. Оно относиться к товарам, которые не подлежат возврату, если товар надлежащего качества. До потребителя посредствам маркировки должна быть доведена информация о наименовании и назначении изделия, стране и дате изготовления, наименовании и местонахождении изготовителя, размере изделия и составе сырья, символы по уходу за изделием и товарный знак.</w:t>
      </w:r>
    </w:p>
    <w:sectPr w:rsidR="00A24083" w:rsidRPr="00C573F8" w:rsidSect="00C573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F8"/>
    <w:rsid w:val="001A5A23"/>
    <w:rsid w:val="006935BC"/>
    <w:rsid w:val="006E75E3"/>
    <w:rsid w:val="00A24083"/>
    <w:rsid w:val="00A407AE"/>
    <w:rsid w:val="00A53B52"/>
    <w:rsid w:val="00B83566"/>
    <w:rsid w:val="00BC2869"/>
    <w:rsid w:val="00BD4999"/>
    <w:rsid w:val="00C573F8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2025-03-03T12:57:00Z</dcterms:created>
  <dcterms:modified xsi:type="dcterms:W3CDTF">2025-03-03T12:59:00Z</dcterms:modified>
</cp:coreProperties>
</file>