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6A332A" w:rsidRDefault="006A332A" w:rsidP="006A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2A">
        <w:rPr>
          <w:rFonts w:ascii="Times New Roman" w:hAnsi="Times New Roman" w:cs="Times New Roman"/>
          <w:b/>
          <w:sz w:val="28"/>
          <w:szCs w:val="28"/>
        </w:rPr>
        <w:t>Грипп, COVID-19  и ОРВИ: что между ними общего?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Грипп, COVID-19  и ОРВИ – все эти заболевания относятся к одной нозологической группе болезней, которые объединяют пути передачи и, в некоторой степени, клиническое течение.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332A">
        <w:rPr>
          <w:rFonts w:ascii="Times New Roman" w:hAnsi="Times New Roman" w:cs="Times New Roman"/>
          <w:b/>
          <w:sz w:val="28"/>
          <w:szCs w:val="28"/>
        </w:rPr>
        <w:t>COVID-19 и грипп: что общего?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 xml:space="preserve">Обе инфекции имеют одинаковые пути передачи – преимущественно-воздушно-капельный, но также можно заразиться при контакте и через </w:t>
      </w:r>
      <w:proofErr w:type="spellStart"/>
      <w:r w:rsidRPr="006A332A">
        <w:rPr>
          <w:rFonts w:ascii="Times New Roman" w:hAnsi="Times New Roman" w:cs="Times New Roman"/>
          <w:sz w:val="28"/>
          <w:szCs w:val="28"/>
        </w:rPr>
        <w:t>фомиты</w:t>
      </w:r>
      <w:proofErr w:type="spellEnd"/>
      <w:r w:rsidRPr="006A332A">
        <w:rPr>
          <w:rFonts w:ascii="Times New Roman" w:hAnsi="Times New Roman" w:cs="Times New Roman"/>
          <w:sz w:val="28"/>
          <w:szCs w:val="28"/>
        </w:rPr>
        <w:t xml:space="preserve"> (загря</w:t>
      </w:r>
      <w:r>
        <w:rPr>
          <w:rFonts w:ascii="Times New Roman" w:hAnsi="Times New Roman" w:cs="Times New Roman"/>
          <w:sz w:val="28"/>
          <w:szCs w:val="28"/>
        </w:rPr>
        <w:t>зненные инфекцией поверхности).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Похожа и картина заболевания, которая характерна для всех респираторных вирусных инфекций. При этом как грипп, так и COVID-19 имеют самый</w:t>
      </w:r>
    </w:p>
    <w:p w:rsid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широкий спектр вариантов болезни – от бессимптомного или легкого до</w:t>
      </w:r>
      <w:r>
        <w:rPr>
          <w:rFonts w:ascii="Times New Roman" w:hAnsi="Times New Roman" w:cs="Times New Roman"/>
          <w:sz w:val="28"/>
          <w:szCs w:val="28"/>
        </w:rPr>
        <w:t xml:space="preserve"> тяжелого заболевания и смерти.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332A">
        <w:rPr>
          <w:rFonts w:ascii="Times New Roman" w:hAnsi="Times New Roman" w:cs="Times New Roman"/>
          <w:b/>
          <w:sz w:val="28"/>
          <w:szCs w:val="28"/>
        </w:rPr>
        <w:t>COVID-19 и грипп: в чем отличия?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Не стоит забывать, что грипп и COVID-19 – две совершенно разные инфекции, у которых разные и возбудит</w:t>
      </w:r>
      <w:r>
        <w:rPr>
          <w:rFonts w:ascii="Times New Roman" w:hAnsi="Times New Roman" w:cs="Times New Roman"/>
          <w:sz w:val="28"/>
          <w:szCs w:val="28"/>
        </w:rPr>
        <w:t>ели, и симптоматика, и течение.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 xml:space="preserve">Вирус гриппа передается достаточно стремительно, в среднем инкубационный период (время от заражения до появления симптомов) составляет от нескольких часов до 1-2 дней. Больной гриппом является заразным для окружающих, в основном, </w:t>
      </w:r>
      <w:proofErr w:type="gramStart"/>
      <w:r w:rsidRPr="006A332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A332A">
        <w:rPr>
          <w:rFonts w:ascii="Times New Roman" w:hAnsi="Times New Roman" w:cs="Times New Roman"/>
          <w:sz w:val="28"/>
          <w:szCs w:val="28"/>
        </w:rPr>
        <w:t xml:space="preserve"> 3-5 дней заболевания.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Инкубационный период при COVID-19 более продолжительный, в среднем он составляет 4-6 дней, может быть короче или длиннее. Распространять вирус больной COVID-19 может уже за 1-4 дня до появления симптомов.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332A">
        <w:rPr>
          <w:rFonts w:ascii="Times New Roman" w:hAnsi="Times New Roman" w:cs="Times New Roman"/>
          <w:sz w:val="28"/>
          <w:szCs w:val="28"/>
        </w:rPr>
        <w:t>азличается и так называемое репродуктивное число (число вторичных случаев заражения, вызванных одним инфицированным человеком). У вируса SARS-CoV-2 способность к заражению выше, его репродуктивное число составляет от 2 до 2,5.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 xml:space="preserve">Несмотря на то, что оба вируса имеют похожий спектр симптомов, доля тяжелых и критических случаев также, по-видимому, отличается: при COVID-19 их больше, чем при гриппе. По данным на сегодняшний день, 15% случаев заболевания COVID-19 являются тяжелыми, требующими </w:t>
      </w:r>
      <w:proofErr w:type="spellStart"/>
      <w:r w:rsidRPr="006A332A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6A332A">
        <w:rPr>
          <w:rFonts w:ascii="Times New Roman" w:hAnsi="Times New Roman" w:cs="Times New Roman"/>
          <w:sz w:val="28"/>
          <w:szCs w:val="28"/>
        </w:rPr>
        <w:t xml:space="preserve">, в 5% - случаев требуется искусственная вентиляция </w:t>
      </w:r>
      <w:r>
        <w:rPr>
          <w:rFonts w:ascii="Times New Roman" w:hAnsi="Times New Roman" w:cs="Times New Roman"/>
          <w:sz w:val="28"/>
          <w:szCs w:val="28"/>
        </w:rPr>
        <w:t>легких.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Риск тяжелой инфекции при COVID-19 увеличивают пожилой возраст и сопутствующие хронические заболевания. При гриппе в категории повышенного риска входят дети (которые COVID-19 переносят сравнительно легко) и беременные женщины, которые могут тяжело заболеть гриппом на поздних сроках беременности. Есть также наблюдения о тяжелых случаях COVID-19 у беременных либо патологических состояниях, связанных с развитием плода.</w:t>
      </w:r>
    </w:p>
    <w:p w:rsidR="006A332A" w:rsidRPr="006A332A" w:rsidRDefault="006A332A" w:rsidP="006A332A">
      <w:pPr>
        <w:rPr>
          <w:rFonts w:ascii="Times New Roman" w:hAnsi="Times New Roman" w:cs="Times New Roman"/>
          <w:b/>
          <w:sz w:val="28"/>
          <w:szCs w:val="28"/>
        </w:rPr>
      </w:pP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332A">
        <w:rPr>
          <w:rFonts w:ascii="Times New Roman" w:hAnsi="Times New Roman" w:cs="Times New Roman"/>
          <w:b/>
          <w:sz w:val="28"/>
          <w:szCs w:val="28"/>
        </w:rPr>
        <w:t>Правила профилактики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Они общие для всех респираторных инфекций. Необходимо использовать маски и соблюдать гигиену рук, в сезонный эпидемиологический подъем стараться избегать места скопления людей.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lastRenderedPageBreak/>
        <w:t xml:space="preserve">И самое главное – сделать прививки от </w:t>
      </w:r>
      <w:proofErr w:type="spellStart"/>
      <w:r w:rsidRPr="006A332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332A">
        <w:rPr>
          <w:rFonts w:ascii="Times New Roman" w:hAnsi="Times New Roman" w:cs="Times New Roman"/>
          <w:sz w:val="28"/>
          <w:szCs w:val="28"/>
        </w:rPr>
        <w:t xml:space="preserve"> инфекции и гриппа. Вакцинация один из самых эффективных способов снизить риски тяжелого течения заболевания. Прививаясь от воздушно-капельных инфекций, вы не только защищаете себя, но и проявляете ответственность по отношению к близким, к семье и коллегам, заботитесь о том, чтобы инфекция не распространялась.</w:t>
      </w:r>
    </w:p>
    <w:p w:rsidR="006A332A" w:rsidRPr="006A332A" w:rsidRDefault="006A332A" w:rsidP="006A33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32A">
        <w:rPr>
          <w:rFonts w:ascii="Times New Roman" w:hAnsi="Times New Roman" w:cs="Times New Roman"/>
          <w:sz w:val="28"/>
          <w:szCs w:val="28"/>
        </w:rPr>
        <w:t>Не сомневайтесь – прививайтесь!</w:t>
      </w:r>
    </w:p>
    <w:sectPr w:rsidR="006A332A" w:rsidRPr="006A332A" w:rsidSect="006A33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2A"/>
    <w:rsid w:val="00177BBC"/>
    <w:rsid w:val="001A5A23"/>
    <w:rsid w:val="006935BC"/>
    <w:rsid w:val="006A332A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2024-12-02T08:45:00Z</dcterms:created>
  <dcterms:modified xsi:type="dcterms:W3CDTF">2024-12-02T08:51:00Z</dcterms:modified>
</cp:coreProperties>
</file>