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B1" w:rsidRDefault="009176B1" w:rsidP="009176B1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Следует помнить, что при доставке товара наложенным платежом, посмотреть содержание посылки можно будет на почте только после совершения оплаты. Если товар по каким-либо причинам не устроил покупателя, его нужно вернуть продавцу, но обратная пересылка будет уже за счет покупателя.</w:t>
      </w:r>
    </w:p>
    <w:p w:rsidR="009176B1" w:rsidRDefault="009176B1" w:rsidP="009176B1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Также, перед совершением покупки в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</w:rPr>
        <w:t>интернет-магазине</w:t>
      </w:r>
      <w:proofErr w:type="spellEnd"/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следует удостовериться, имеется ли на сайте информация о реквизитах продавца: фирменное наименование, место нахождения с указанием адреса, режим работы, ОГРН/ОГРИП. Осторожнее нужно быть с теми магазинами, оплата товара в которых возможна только одним способом - безналичным расчетом.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Роспотребнадзор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не рекомендует переводить деньги за покупку на банковскую карту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физлиц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</w:p>
    <w:p w:rsidR="009176B1" w:rsidRDefault="009176B1" w:rsidP="009176B1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Также следует уточнить, будет ли направлен на личную почту электронный чек. В соответствии с нормами законодательства он должен направляться на указанный покупателем адрес электронной почты или абонентский номер (</w:t>
      </w:r>
      <w:hyperlink r:id="rId4" w:history="1">
        <w:r>
          <w:rPr>
            <w:rStyle w:val="a4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Федеральный закон от 22 мая 2003 г. № 54-ФЗ</w:t>
        </w:r>
      </w:hyperlink>
      <w:r>
        <w:rPr>
          <w:rFonts w:ascii="Arial" w:hAnsi="Arial" w:cs="Arial"/>
          <w:color w:val="333333"/>
          <w:sz w:val="23"/>
          <w:szCs w:val="23"/>
        </w:rPr>
        <w:t>). Напомним, что на официальном сайте ФНС России размещено специальное приложение, позволяющее проводить проверку кассовых чеков и хранить их в электронном виде, а также проверить их легальность, добросовестность продавца или сообщить о нарушении.</w:t>
      </w:r>
    </w:p>
    <w:p w:rsidR="009176B1" w:rsidRDefault="009176B1" w:rsidP="009176B1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Не стоит забывать, что покупатель может отказаться от выбранного в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</w:rPr>
        <w:t>интернет-магазине</w:t>
      </w:r>
      <w:proofErr w:type="spellEnd"/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товара в любое время до его передачи, а после передачи товара - в течение семи дней. Но если продавец не предоставил информацию о порядке и сроках возврата товара надлежащего качества в письменной форме в момент доставки товара, то срок отказа от товара составляет три месяца с момента его передачи (</w:t>
      </w:r>
      <w:hyperlink r:id="rId5" w:anchor="block_1021" w:history="1">
        <w:r>
          <w:rPr>
            <w:rStyle w:val="a4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п. 21 Правил продажи товаров дистанционным способом</w:t>
        </w:r>
      </w:hyperlink>
      <w:r>
        <w:rPr>
          <w:rFonts w:ascii="Arial" w:hAnsi="Arial" w:cs="Arial"/>
          <w:color w:val="333333"/>
          <w:sz w:val="23"/>
          <w:szCs w:val="23"/>
        </w:rPr>
        <w:t>, утв. </w:t>
      </w:r>
      <w:hyperlink r:id="rId6" w:history="1">
        <w:r>
          <w:rPr>
            <w:rStyle w:val="a4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постановлением Правительства РФ от 27 сентября 2007 г. № 612</w:t>
        </w:r>
      </w:hyperlink>
      <w:r>
        <w:rPr>
          <w:rFonts w:ascii="Arial" w:hAnsi="Arial" w:cs="Arial"/>
          <w:color w:val="333333"/>
          <w:sz w:val="23"/>
          <w:szCs w:val="23"/>
        </w:rPr>
        <w:t>).</w:t>
      </w:r>
    </w:p>
    <w:p w:rsidR="009176B1" w:rsidRDefault="009176B1" w:rsidP="009176B1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В случае приобретения товара через сайт владельца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агрегатора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информации о товарах, то претензию можно предъявить такому владельцу, если была предоставлена недостоверная или неполная информация о товаре или продавце, или если товар не передан в срок.</w:t>
      </w:r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6B1"/>
    <w:rsid w:val="001A5A23"/>
    <w:rsid w:val="006935BC"/>
    <w:rsid w:val="006E75E3"/>
    <w:rsid w:val="008A3C1D"/>
    <w:rsid w:val="009176B1"/>
    <w:rsid w:val="00A24083"/>
    <w:rsid w:val="00A407A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6B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76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2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2156122/" TargetMode="External"/><Relationship Id="rId5" Type="http://schemas.openxmlformats.org/officeDocument/2006/relationships/hyperlink" Target="http://base.garant.ru/12156122/" TargetMode="External"/><Relationship Id="rId4" Type="http://schemas.openxmlformats.org/officeDocument/2006/relationships/hyperlink" Target="http://base.garant.ru/121309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1812</Characters>
  <Application>Microsoft Office Word</Application>
  <DocSecurity>0</DocSecurity>
  <Lines>15</Lines>
  <Paragraphs>4</Paragraphs>
  <ScaleCrop>false</ScaleCrop>
  <Company>Microsoft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2025-03-18T08:08:00Z</dcterms:created>
  <dcterms:modified xsi:type="dcterms:W3CDTF">2025-03-18T08:09:00Z</dcterms:modified>
</cp:coreProperties>
</file>