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414141"/>
          <w:sz w:val="20"/>
          <w:szCs w:val="20"/>
        </w:rPr>
        <w:t>Чистые руки – залог Вашего здоровья!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Каждого человека с раннего возраста обучают правилам личной гигиены. А именно: мыть руки перед едой, после нее, после контакта с домашними и уличными животными, после туалета, улицы, общественного транспорта и т.д.</w:t>
      </w:r>
    </w:p>
    <w:p w:rsidR="005631FA" w:rsidRDefault="00FF44D5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 xml:space="preserve">Щекинский территориальный отдел Управления по Тульской области информирует о </w:t>
      </w:r>
      <w:r w:rsidR="005631FA">
        <w:rPr>
          <w:rFonts w:ascii="Tahoma" w:hAnsi="Tahoma" w:cs="Tahoma"/>
          <w:color w:val="414141"/>
          <w:sz w:val="20"/>
          <w:szCs w:val="20"/>
        </w:rPr>
        <w:t>заболевани</w:t>
      </w:r>
      <w:r>
        <w:rPr>
          <w:rFonts w:ascii="Tahoma" w:hAnsi="Tahoma" w:cs="Tahoma"/>
          <w:color w:val="414141"/>
          <w:sz w:val="20"/>
          <w:szCs w:val="20"/>
        </w:rPr>
        <w:t>ях</w:t>
      </w:r>
      <w:r w:rsidR="005631FA">
        <w:rPr>
          <w:rFonts w:ascii="Tahoma" w:hAnsi="Tahoma" w:cs="Tahoma"/>
          <w:color w:val="414141"/>
          <w:sz w:val="20"/>
          <w:szCs w:val="20"/>
        </w:rPr>
        <w:t>, которые можно объединить в группу под названием</w:t>
      </w:r>
      <w:r w:rsidR="005631FA">
        <w:rPr>
          <w:rFonts w:ascii="Tahoma" w:hAnsi="Tahoma" w:cs="Tahoma"/>
          <w:b/>
          <w:bCs/>
          <w:color w:val="414141"/>
          <w:sz w:val="20"/>
          <w:szCs w:val="20"/>
        </w:rPr>
        <w:t> «Болезни грязных рук».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i/>
          <w:iCs/>
          <w:color w:val="414141"/>
          <w:sz w:val="20"/>
          <w:szCs w:val="20"/>
        </w:rPr>
        <w:t>Вот несколько из них: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Э</w:t>
      </w:r>
      <w:r>
        <w:rPr>
          <w:rFonts w:ascii="Tahoma" w:hAnsi="Tahoma" w:cs="Tahoma"/>
          <w:b/>
          <w:bCs/>
          <w:color w:val="414141"/>
          <w:sz w:val="20"/>
          <w:szCs w:val="20"/>
        </w:rPr>
        <w:t>нтеробиоз (заражение острицами).</w:t>
      </w:r>
      <w:r>
        <w:rPr>
          <w:rFonts w:ascii="Tahoma" w:hAnsi="Tahoma" w:cs="Tahoma"/>
          <w:color w:val="414141"/>
          <w:sz w:val="20"/>
          <w:szCs w:val="20"/>
        </w:rPr>
        <w:t> Это одна из самых распространенных паразитарных инфекций в мире, проявляющаяся расстройствами органов желудочно-кишечного тракта;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 </w:t>
      </w:r>
      <w:r>
        <w:rPr>
          <w:rFonts w:ascii="Tahoma" w:hAnsi="Tahoma" w:cs="Tahoma"/>
          <w:b/>
          <w:bCs/>
          <w:color w:val="414141"/>
          <w:sz w:val="20"/>
          <w:szCs w:val="20"/>
        </w:rPr>
        <w:t>Желтух</w:t>
      </w:r>
      <w:proofErr w:type="gramStart"/>
      <w:r>
        <w:rPr>
          <w:rFonts w:ascii="Tahoma" w:hAnsi="Tahoma" w:cs="Tahoma"/>
          <w:b/>
          <w:bCs/>
          <w:color w:val="414141"/>
          <w:sz w:val="20"/>
          <w:szCs w:val="20"/>
        </w:rPr>
        <w:t>а</w:t>
      </w:r>
      <w:r>
        <w:rPr>
          <w:rFonts w:ascii="Tahoma" w:hAnsi="Tahoma" w:cs="Tahoma"/>
          <w:color w:val="414141"/>
          <w:sz w:val="20"/>
          <w:szCs w:val="20"/>
        </w:rPr>
        <w:t>(</w:t>
      </w:r>
      <w:proofErr w:type="gramEnd"/>
      <w:r>
        <w:rPr>
          <w:rFonts w:ascii="Tahoma" w:hAnsi="Tahoma" w:cs="Tahoma"/>
          <w:b/>
          <w:bCs/>
          <w:color w:val="414141"/>
          <w:sz w:val="20"/>
          <w:szCs w:val="20"/>
        </w:rPr>
        <w:t>болезнь Боткина, гепатит А</w:t>
      </w:r>
      <w:r>
        <w:rPr>
          <w:rFonts w:ascii="Tahoma" w:hAnsi="Tahoma" w:cs="Tahoma"/>
          <w:color w:val="414141"/>
          <w:sz w:val="20"/>
          <w:szCs w:val="20"/>
        </w:rPr>
        <w:t>). Это инфекционное заболевание, поражающее печень. Механизм передачи вируса – фекально-оральный, когда микроорганизмы в частицах кала переходят от одного человека ко рту другого человека из-за плохой гигиены рук;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 </w:t>
      </w:r>
      <w:proofErr w:type="spellStart"/>
      <w:r>
        <w:rPr>
          <w:rFonts w:ascii="Tahoma" w:hAnsi="Tahoma" w:cs="Tahoma"/>
          <w:b/>
          <w:bCs/>
          <w:color w:val="414141"/>
          <w:sz w:val="20"/>
          <w:szCs w:val="20"/>
        </w:rPr>
        <w:t>Лямблиоз</w:t>
      </w:r>
      <w:proofErr w:type="spellEnd"/>
      <w:r>
        <w:rPr>
          <w:rFonts w:ascii="Tahoma" w:hAnsi="Tahoma" w:cs="Tahoma"/>
          <w:b/>
          <w:bCs/>
          <w:color w:val="414141"/>
          <w:sz w:val="20"/>
          <w:szCs w:val="20"/>
        </w:rPr>
        <w:t> </w:t>
      </w:r>
      <w:r>
        <w:rPr>
          <w:rFonts w:ascii="Tahoma" w:hAnsi="Tahoma" w:cs="Tahoma"/>
          <w:color w:val="414141"/>
          <w:sz w:val="20"/>
          <w:szCs w:val="20"/>
        </w:rPr>
        <w:t>так же относится к заболеваниям, напрямую связанным с плохой гигиеной рук. Вызывается простейшим микроорганизмом </w:t>
      </w:r>
      <w:proofErr w:type="spellStart"/>
      <w:r>
        <w:rPr>
          <w:rFonts w:ascii="Tahoma" w:hAnsi="Tahoma" w:cs="Tahoma"/>
          <w:b/>
          <w:bCs/>
          <w:color w:val="414141"/>
          <w:sz w:val="20"/>
          <w:szCs w:val="20"/>
        </w:rPr>
        <w:t>лямблия</w:t>
      </w:r>
      <w:proofErr w:type="spellEnd"/>
      <w:r>
        <w:rPr>
          <w:rFonts w:ascii="Tahoma" w:hAnsi="Tahoma" w:cs="Tahoma"/>
          <w:color w:val="414141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414141"/>
          <w:sz w:val="20"/>
          <w:szCs w:val="20"/>
        </w:rPr>
        <w:t>Лямблии</w:t>
      </w:r>
      <w:proofErr w:type="spellEnd"/>
      <w:r>
        <w:rPr>
          <w:rFonts w:ascii="Tahoma" w:hAnsi="Tahoma" w:cs="Tahoma"/>
          <w:color w:val="414141"/>
          <w:sz w:val="20"/>
          <w:szCs w:val="20"/>
        </w:rPr>
        <w:t xml:space="preserve"> паразитируют в пищеварительной системе человека. Симптомы при заболевании разнообразны: слабость, разбитость, тошнота, рвота, боли в животе, жидкий стул, вздутие живота, сыпь на коже, увеличение печени и селезенки и мн. др.;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 </w:t>
      </w:r>
      <w:r>
        <w:rPr>
          <w:rFonts w:ascii="Tahoma" w:hAnsi="Tahoma" w:cs="Tahoma"/>
          <w:b/>
          <w:bCs/>
          <w:color w:val="414141"/>
          <w:sz w:val="20"/>
          <w:szCs w:val="20"/>
        </w:rPr>
        <w:t>Дизентерия</w:t>
      </w:r>
      <w:r>
        <w:rPr>
          <w:rFonts w:ascii="Tahoma" w:hAnsi="Tahoma" w:cs="Tahoma"/>
          <w:color w:val="414141"/>
          <w:sz w:val="20"/>
          <w:szCs w:val="20"/>
        </w:rPr>
        <w:t xml:space="preserve">– </w:t>
      </w:r>
      <w:proofErr w:type="gramStart"/>
      <w:r>
        <w:rPr>
          <w:rFonts w:ascii="Tahoma" w:hAnsi="Tahoma" w:cs="Tahoma"/>
          <w:color w:val="414141"/>
          <w:sz w:val="20"/>
          <w:szCs w:val="20"/>
        </w:rPr>
        <w:t>ин</w:t>
      </w:r>
      <w:proofErr w:type="gramEnd"/>
      <w:r>
        <w:rPr>
          <w:rFonts w:ascii="Tahoma" w:hAnsi="Tahoma" w:cs="Tahoma"/>
          <w:color w:val="414141"/>
          <w:sz w:val="20"/>
          <w:szCs w:val="20"/>
        </w:rPr>
        <w:t>фекционное заболевание, характеризующееся преимущественным поражением толстого кишечника. Дизентерия передается так же фекально-оральным путем (пищевым или водным). Симптомы: жидкий стул, боли в животе, тенезмы (болезненные позывы на дефекацию), слабость, тошнота, рвота и т.д.;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 </w:t>
      </w:r>
      <w:proofErr w:type="spellStart"/>
      <w:r>
        <w:rPr>
          <w:rFonts w:ascii="Tahoma" w:hAnsi="Tahoma" w:cs="Tahoma"/>
          <w:b/>
          <w:bCs/>
          <w:color w:val="414141"/>
          <w:sz w:val="20"/>
          <w:szCs w:val="20"/>
        </w:rPr>
        <w:t>Сальмонеллез</w:t>
      </w:r>
      <w:proofErr w:type="gramStart"/>
      <w:r>
        <w:rPr>
          <w:rFonts w:ascii="Tahoma" w:hAnsi="Tahoma" w:cs="Tahoma"/>
          <w:b/>
          <w:bCs/>
          <w:color w:val="414141"/>
          <w:sz w:val="20"/>
          <w:szCs w:val="20"/>
        </w:rPr>
        <w:t>,с</w:t>
      </w:r>
      <w:proofErr w:type="gramEnd"/>
      <w:r>
        <w:rPr>
          <w:rFonts w:ascii="Tahoma" w:hAnsi="Tahoma" w:cs="Tahoma"/>
          <w:b/>
          <w:bCs/>
          <w:color w:val="414141"/>
          <w:sz w:val="20"/>
          <w:szCs w:val="20"/>
        </w:rPr>
        <w:t>томатит</w:t>
      </w:r>
      <w:proofErr w:type="spellEnd"/>
      <w:r>
        <w:rPr>
          <w:rFonts w:ascii="Tahoma" w:hAnsi="Tahoma" w:cs="Tahoma"/>
          <w:b/>
          <w:bCs/>
          <w:color w:val="414141"/>
          <w:sz w:val="20"/>
          <w:szCs w:val="20"/>
        </w:rPr>
        <w:t xml:space="preserve"> и еще огромный перечень </w:t>
      </w:r>
      <w:r>
        <w:rPr>
          <w:rFonts w:ascii="Tahoma" w:hAnsi="Tahoma" w:cs="Tahoma"/>
          <w:color w:val="414141"/>
          <w:sz w:val="20"/>
          <w:szCs w:val="20"/>
        </w:rPr>
        <w:t>других инфекционных заболеваний, являющихся следствием недостаточной гигиены рук.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i/>
          <w:iCs/>
          <w:color w:val="414141"/>
          <w:sz w:val="20"/>
          <w:szCs w:val="20"/>
        </w:rPr>
        <w:t>Задумайтесь! </w:t>
      </w:r>
      <w:r>
        <w:rPr>
          <w:rFonts w:ascii="Tahoma" w:hAnsi="Tahoma" w:cs="Tahoma"/>
          <w:color w:val="414141"/>
          <w:sz w:val="20"/>
          <w:szCs w:val="20"/>
        </w:rPr>
        <w:t>Когда человек начинает чихать или кашлять, он зачастую прикрывается ладонью. Этой же ладонью он хватается за ручку двери или поручень в общественном транспорте, а позже и вы касаетесь за них. Бактерии остаются на ваших руках. За день вы непроизвольно касаетесь лица десятки, а то и сотни раз. Посредством таких прикосновений возникает риск занести в организм инфекцию через слизистые глаз, рта, носа. Риск снижается, если вы правильно моете руки.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proofErr w:type="gramStart"/>
      <w:r>
        <w:rPr>
          <w:rFonts w:ascii="Tahoma" w:hAnsi="Tahoma" w:cs="Tahoma"/>
          <w:i/>
          <w:iCs/>
          <w:color w:val="414141"/>
          <w:sz w:val="20"/>
          <w:szCs w:val="20"/>
        </w:rPr>
        <w:t>Моем</w:t>
      </w:r>
      <w:proofErr w:type="gramEnd"/>
      <w:r>
        <w:rPr>
          <w:rFonts w:ascii="Tahoma" w:hAnsi="Tahoma" w:cs="Tahoma"/>
          <w:i/>
          <w:iCs/>
          <w:color w:val="414141"/>
          <w:sz w:val="20"/>
          <w:szCs w:val="20"/>
        </w:rPr>
        <w:t xml:space="preserve"> руки правильно (рекомендации ВОЗ):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Намочите руки;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Выдавите мыло или используйте кусковое, чтобы намылить руки. Антибактериальное мыло использовать не стоит: эффективность его не выше обычного, при этом, возможно, оно способствует появлению устойчивых к антибиотикам бактерий;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 xml:space="preserve">·         Вспеньте мыло, </w:t>
      </w:r>
      <w:proofErr w:type="gramStart"/>
      <w:r>
        <w:rPr>
          <w:rFonts w:ascii="Tahoma" w:hAnsi="Tahoma" w:cs="Tahoma"/>
          <w:color w:val="414141"/>
          <w:sz w:val="20"/>
          <w:szCs w:val="20"/>
        </w:rPr>
        <w:t>потерев ладони друг о</w:t>
      </w:r>
      <w:proofErr w:type="gramEnd"/>
      <w:r>
        <w:rPr>
          <w:rFonts w:ascii="Tahoma" w:hAnsi="Tahoma" w:cs="Tahoma"/>
          <w:color w:val="414141"/>
          <w:sz w:val="20"/>
          <w:szCs w:val="20"/>
        </w:rPr>
        <w:t xml:space="preserve"> друга (пена должна покрывать всю поверхность кисти и запястья);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Потрите тыльную сторону каждой ладони и между пальцами;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Потрите между пальцами, сложив ладони;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Сложите руки в замок и поводите ими так, чтобы потереть пальцы;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lastRenderedPageBreak/>
        <w:t>·         Потрите большие пальцы. Обхватите большой палец левой руки правой ладонью и потрите его вращательным движением, затем поменяйте руки;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Потрите кончики пальцев о вторую ладонь;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Смойте мыло;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Хорошо вытрите руки полотенцем, желательно одноразовым (бактерии цепляются гораздо активнее именно к влажной коже, а не к сухой);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Если вы используете бумажное полотенце, закройте кран с его помощью.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i/>
          <w:iCs/>
          <w:color w:val="414141"/>
          <w:sz w:val="20"/>
          <w:szCs w:val="20"/>
        </w:rPr>
        <w:t>Важно! Не забывайте регулярно мыть дезинфицирующими средствами кран, смеситель и прочую домашнюю сантехнику.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i/>
          <w:iCs/>
          <w:color w:val="414141"/>
          <w:sz w:val="20"/>
          <w:szCs w:val="20"/>
        </w:rPr>
        <w:t>Мыть руки необходимо: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непосредственно перед едой и приготовлением пищи;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прикосновения к сырым продуктам (мясо, рыба, овощи);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прикосновения к мусору;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посещения магазинов, транспорта и других общественных мест;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уборки квартиры;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того, как высморкались, чихнули или кашлянули;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туалета (всегда!), так как это самое опасное место по количеству вредоносных бактерий и микроорганизмов;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прикосновения к деньгам;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того, как поменяли подгузник или помогли ребенку сходить в туалет;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контакта с людьми, в особенности болеющими инфекциями;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после взаимодействия с домашними питомцами или прикосновения к его еде или отходам;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 xml:space="preserve">·         </w:t>
      </w:r>
      <w:proofErr w:type="gramStart"/>
      <w:r>
        <w:rPr>
          <w:rFonts w:ascii="Tahoma" w:hAnsi="Tahoma" w:cs="Tahoma"/>
          <w:color w:val="414141"/>
          <w:sz w:val="20"/>
          <w:szCs w:val="20"/>
        </w:rPr>
        <w:t>перед</w:t>
      </w:r>
      <w:proofErr w:type="gramEnd"/>
      <w:r>
        <w:rPr>
          <w:rFonts w:ascii="Tahoma" w:hAnsi="Tahoma" w:cs="Tahoma"/>
          <w:color w:val="414141"/>
          <w:sz w:val="20"/>
          <w:szCs w:val="20"/>
        </w:rPr>
        <w:t xml:space="preserve"> и после </w:t>
      </w:r>
      <w:proofErr w:type="gramStart"/>
      <w:r>
        <w:rPr>
          <w:rFonts w:ascii="Tahoma" w:hAnsi="Tahoma" w:cs="Tahoma"/>
          <w:color w:val="414141"/>
          <w:sz w:val="20"/>
          <w:szCs w:val="20"/>
        </w:rPr>
        <w:t>дезинфекции</w:t>
      </w:r>
      <w:proofErr w:type="gramEnd"/>
      <w:r>
        <w:rPr>
          <w:rFonts w:ascii="Tahoma" w:hAnsi="Tahoma" w:cs="Tahoma"/>
          <w:color w:val="414141"/>
          <w:sz w:val="20"/>
          <w:szCs w:val="20"/>
        </w:rPr>
        <w:t>, перевязки и обработки раны, а также любой медицинской процедуры или массажа;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·         перед тем, как ставить линзы или зубные протезы.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i/>
          <w:iCs/>
          <w:color w:val="414141"/>
          <w:sz w:val="20"/>
          <w:szCs w:val="20"/>
        </w:rPr>
        <w:t>Что делать, если руки грязные, но нет возможности помыть их с мылом?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 xml:space="preserve">- Помыть руки просто водой. Это не очень эффективно, </w:t>
      </w:r>
      <w:proofErr w:type="gramStart"/>
      <w:r>
        <w:rPr>
          <w:rFonts w:ascii="Tahoma" w:hAnsi="Tahoma" w:cs="Tahoma"/>
          <w:color w:val="414141"/>
          <w:sz w:val="20"/>
          <w:szCs w:val="20"/>
        </w:rPr>
        <w:t>но</w:t>
      </w:r>
      <w:proofErr w:type="gramEnd"/>
      <w:r>
        <w:rPr>
          <w:rFonts w:ascii="Tahoma" w:hAnsi="Tahoma" w:cs="Tahoma"/>
          <w:color w:val="414141"/>
          <w:sz w:val="20"/>
          <w:szCs w:val="20"/>
        </w:rPr>
        <w:t xml:space="preserve"> во всяком случае лучше, чем не мыть совсем. Кстати, сама вода должна быть теплой, + 25-40 градусов. Холодная вода хуже справляется с бактериями, а горячая способна иссушить кожу;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- Очистить руки при помощи влажных салфеток, в том числе и с бактерицидным эффектом;</w:t>
      </w:r>
    </w:p>
    <w:p w:rsidR="005631FA" w:rsidRDefault="005631FA" w:rsidP="005631FA">
      <w:pPr>
        <w:pStyle w:val="af4"/>
        <w:shd w:val="clear" w:color="auto" w:fill="FFFFFF"/>
        <w:spacing w:before="0" w:beforeAutospacing="0" w:after="248" w:afterAutospacing="0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- Воспользоваться антисептическим гелем (</w:t>
      </w:r>
      <w:proofErr w:type="spellStart"/>
      <w:r>
        <w:rPr>
          <w:rFonts w:ascii="Tahoma" w:hAnsi="Tahoma" w:cs="Tahoma"/>
          <w:color w:val="414141"/>
          <w:sz w:val="20"/>
          <w:szCs w:val="20"/>
        </w:rPr>
        <w:t>санитайзером</w:t>
      </w:r>
      <w:proofErr w:type="spellEnd"/>
      <w:r>
        <w:rPr>
          <w:rFonts w:ascii="Tahoma" w:hAnsi="Tahoma" w:cs="Tahoma"/>
          <w:color w:val="414141"/>
          <w:sz w:val="20"/>
          <w:szCs w:val="20"/>
        </w:rPr>
        <w:t>) для рук. Техника примерно такая же, как и в случае с мылом и водой (тереть руки нужно до тех пор, пока они не станут сухими). Обратите внимание на то, чтобы в антисептическом геле было не меньше 60% спирта;</w:t>
      </w:r>
    </w:p>
    <w:p w:rsidR="00734B61" w:rsidRPr="005631FA" w:rsidRDefault="005631FA" w:rsidP="00FF44D5">
      <w:pPr>
        <w:pStyle w:val="af4"/>
        <w:shd w:val="clear" w:color="auto" w:fill="FFFFFF"/>
        <w:spacing w:before="0" w:beforeAutospacing="0" w:after="248" w:afterAutospacing="0"/>
      </w:pPr>
      <w:r>
        <w:rPr>
          <w:rFonts w:ascii="Tahoma" w:hAnsi="Tahoma" w:cs="Tahoma"/>
          <w:b/>
          <w:bCs/>
          <w:i/>
          <w:iCs/>
          <w:color w:val="414141"/>
          <w:sz w:val="20"/>
          <w:szCs w:val="20"/>
        </w:rPr>
        <w:t>Помните, что чистые руки – залог Вашего здоровья!</w:t>
      </w:r>
    </w:p>
    <w:sectPr w:rsidR="00734B61" w:rsidRPr="005631FA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5631FA"/>
    <w:rsid w:val="000215AD"/>
    <w:rsid w:val="00037FCC"/>
    <w:rsid w:val="00194285"/>
    <w:rsid w:val="002F4A22"/>
    <w:rsid w:val="004C4154"/>
    <w:rsid w:val="0053080A"/>
    <w:rsid w:val="005631FA"/>
    <w:rsid w:val="00734B61"/>
    <w:rsid w:val="007C6670"/>
    <w:rsid w:val="008A7A12"/>
    <w:rsid w:val="0099183D"/>
    <w:rsid w:val="00A36B50"/>
    <w:rsid w:val="00AB71CE"/>
    <w:rsid w:val="00CB0EC0"/>
    <w:rsid w:val="00D45283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unhideWhenUsed/>
    <w:rsid w:val="0056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2024-05-21T12:14:00Z</dcterms:created>
  <dcterms:modified xsi:type="dcterms:W3CDTF">2024-06-20T11:53:00Z</dcterms:modified>
</cp:coreProperties>
</file>