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8B" w:rsidRPr="009F718B" w:rsidRDefault="009F718B" w:rsidP="009F718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9F718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  <w:t>О профилактике укусов комаров</w:t>
      </w:r>
    </w:p>
    <w:p w:rsidR="009F718B" w:rsidRPr="009F718B" w:rsidRDefault="009F718B" w:rsidP="009F718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val="ru-RU" w:eastAsia="ru-RU" w:bidi="ar-SA"/>
        </w:rPr>
      </w:pPr>
    </w:p>
    <w:p w:rsidR="009F718B" w:rsidRPr="009F718B" w:rsidRDefault="003F76E9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Щекинский территориальный отдел Управления </w:t>
      </w:r>
      <w:r w:rsidR="009F718B"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Роспотребнадзор</w:t>
      </w:r>
      <w:r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а по Тульской области</w:t>
      </w:r>
      <w:r w:rsidR="009F718B"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напоминает, что кровососущие комары (</w:t>
      </w:r>
      <w:proofErr w:type="spellStart"/>
      <w:r w:rsidR="009F718B"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Diptera</w:t>
      </w:r>
      <w:proofErr w:type="spellEnd"/>
      <w:r w:rsidR="009F718B"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 xml:space="preserve">, </w:t>
      </w:r>
      <w:proofErr w:type="spellStart"/>
      <w:r w:rsidR="009F718B"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Culicidae</w:t>
      </w:r>
      <w:proofErr w:type="spellEnd"/>
      <w:r w:rsidR="009F718B"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) могут быть переносчиками возбудителей инфекционных и паразитарных болезней.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Чем опасны комары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На территории России обитают более 100 видов и подвидов кровососущих комаров, относящихся к 8 родам: 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Anopheles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 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Culiseta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 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Aedes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 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Culex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 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Coquillettidia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 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Orthopodomyia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 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Uranotaenia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 Toxorhynchites. 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Эпидемиологическое значение имеют представители родов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Anopheles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</w:t>
      </w:r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Culiseta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,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Aedes</w:t>
      </w:r>
      <w:proofErr w:type="spell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 xml:space="preserve">, 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Culex</w:t>
      </w:r>
      <w:proofErr w:type="spell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 xml:space="preserve"> и 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Coquillettidia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.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Передача инфекции комарами происходит при укусе, т.е. трансмиссивным путем. Комары, в организме которых возбудитель проходит определенные стадии жизненного цикла, являются специфическими переносчиками; комары, в организме которых не происходит размножение возбудителя инфекции, являются неспецифическими переносчиками.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val="ru-RU" w:eastAsia="ru-RU" w:bidi="ar-SA"/>
        </w:rPr>
        <w:t>Места обитания комаров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Виды комаров подразделяют на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эндофильные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, которые концентрируются в различных типах убежищ (жилые помещения, животноводческие, надворные постройки) и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экзофильные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(нападают на добычу на открытом воздухе).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Местами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выплода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малярийных комаров (род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Anopheles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) являются пресноводные постоянные или длительно существующие временные водоемы, заросшие водной растительностью и хорошо освещенные солнцем. Личинки этих комаров не выносят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волнобоя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. Места массовой концентрации личинок весной – небольшие водоемы. По мере прогревания больших водоемов и формирования в них растительности происходит их заселение личинками. В связи с этим необходима регулярная и тщательная обработка таких водоемов.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Комары рода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Aedes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 распространены во всех природно-климатических зонах России. Местами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выплода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комаров являются как временные пересыхающие водоемы, так и прибрежная зона больших водоемов, заболоченные территории. Максимум численности приходится на весну-начало лета. Завозные виды: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Aedes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 (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Aedes</w:t>
      </w:r>
      <w:proofErr w:type="spell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 xml:space="preserve"> 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aegypti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 L., </w:t>
      </w:r>
      <w:proofErr w:type="spellStart"/>
      <w:proofErr w:type="gram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</w:t>
      </w:r>
      <w:proofErr w:type="gram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е</w:t>
      </w:r>
      <w:proofErr w:type="spell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 xml:space="preserve">. 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albopictus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 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Sk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.,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Ae</w:t>
      </w:r>
      <w:proofErr w:type="spell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 xml:space="preserve">. 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koreicus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 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Edw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.) в населенных пунктах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выплаживаются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в различных заполненных дождевой водой старых автомобильных покрышках, вазонах на кладбищах, поддонах цветочных горшков, мелких пластиковых контейнерах и т.п. В природных условиях местами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выплода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служат водоемы в междоузлиях и дуплах деревьев, расщелинах скал. Максимум их численности – вторая половина </w:t>
      </w:r>
      <w:proofErr w:type="gram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лета-осень</w:t>
      </w:r>
      <w:proofErr w:type="gram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.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Местами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выплода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комаров рода </w:t>
      </w:r>
      <w:proofErr w:type="spellStart"/>
      <w:proofErr w:type="gram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С</w:t>
      </w:r>
      <w:proofErr w:type="gram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ulex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 являются постоянные или длительно существующие временные слабо проточные и стоячие водоемы, заболоченные территории, канавы, подвалы домов с плохой гидроизоляцией. Комары вида 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Cx</w:t>
      </w:r>
      <w:proofErr w:type="spellEnd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 xml:space="preserve">. </w:t>
      </w:r>
      <w:proofErr w:type="spellStart"/>
      <w:r w:rsidRPr="009F718B">
        <w:rPr>
          <w:rFonts w:ascii="Arial" w:eastAsia="Times New Roman" w:hAnsi="Arial" w:cs="Arial"/>
          <w:i/>
          <w:iCs/>
          <w:color w:val="242424"/>
          <w:sz w:val="21"/>
          <w:szCs w:val="21"/>
          <w:lang w:val="ru-RU" w:eastAsia="ru-RU" w:bidi="ar-SA"/>
        </w:rPr>
        <w:t>pipiens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 в качестве мест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выплода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могут использовать любые искусственные емкости с застоявшейся водой на приусадебных и дачных участках: бочки, ведра, корыта и т.п. Личинки держаться у поверхности воды. Максимум численности комаров этого рода приходится на конец лета или начало осени.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b/>
          <w:bCs/>
          <w:color w:val="242424"/>
          <w:sz w:val="21"/>
          <w:szCs w:val="21"/>
          <w:lang w:val="ru-RU" w:eastAsia="ru-RU" w:bidi="ar-SA"/>
        </w:rPr>
        <w:t>Профилактические мероприятия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Специфическая профилактика инфекций, передающихся комарами, (вакцинация) разработана против туляремии, желтой лихорадки, лихорадки Денге и японского энцефалита.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Неспецифические профилактические мероприятия осуществляют посредством комплексных мероприятий по снижению численности популяции кровососущих комаров и применения средств индивидуальной защиты.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Комплексные мероприятия по снижению численности популяции кровососущих комаров предусматривают: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– проведение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инсектицидных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обработок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эпидемиологически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значимых участков в природных или урбанизированных биотопах в течение эпидемического сезона, с использованием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инсектицидных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средств (преимущественно ларвицидов), разрешенных для применения в Российской Федерации;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– контроль эффективности проведенных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инсектицидных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мероприятий;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– проведение гидротехнических мероприятий, ликвидацию мест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выплода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комаров;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lastRenderedPageBreak/>
        <w:t>– содержание подвальных помещений многоквартирных домов в соответствии действующими санитарными нормами и правилами и проведение борьбы с подвальными (городскими) популяциями комаров;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– благоустройство территорий населенных пунктов, парков, скверов, мест массового отдыха и пребывания населения;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– санитарно-просветительную работу с населением.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Мероприятия по защите людей от укусов комарами в жилых помещениях включают использование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противокомариных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(противомоскитных) сеток на окнах и дверях, обработку помещений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инсектицидными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средствами в аэрозольной упаковке, использование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электрофумигаторов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, обработку террас, веранд, туристических палаток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противокомариными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инсектицидными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спиралями или стержнями.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В нежилых помещениях для борьбы с окрыленными комарами кроме средств, разрешенных для обработки жилых помещений, возможно использование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инсектицидных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шашек, таблеток, спиралей.</w:t>
      </w:r>
    </w:p>
    <w:p w:rsidR="009F718B" w:rsidRPr="009F718B" w:rsidRDefault="009F718B" w:rsidP="009F718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В качестве средств индивидуальной защиты от нападения комаров используются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репеллентные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средства и </w:t>
      </w:r>
      <w:proofErr w:type="spellStart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инсектицидно-репеллентные</w:t>
      </w:r>
      <w:proofErr w:type="spellEnd"/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 xml:space="preserve"> средства, в соответствии с инструкцией производителя.</w:t>
      </w:r>
    </w:p>
    <w:p w:rsidR="009F718B" w:rsidRPr="009F718B" w:rsidRDefault="009F718B" w:rsidP="009F718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</w:pP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t>В местах массового нападения комаров показано использование специальной защитной одежды.</w:t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br/>
      </w:r>
      <w:r w:rsidRPr="009F718B">
        <w:rPr>
          <w:rFonts w:ascii="Arial" w:eastAsia="Times New Roman" w:hAnsi="Arial" w:cs="Arial"/>
          <w:color w:val="242424"/>
          <w:sz w:val="21"/>
          <w:szCs w:val="21"/>
          <w:lang w:val="ru-RU" w:eastAsia="ru-RU" w:bidi="ar-SA"/>
        </w:rPr>
        <w:br/>
      </w:r>
      <w:r>
        <w:rPr>
          <w:rFonts w:ascii="Arial" w:eastAsia="Times New Roman" w:hAnsi="Arial" w:cs="Arial"/>
          <w:noProof/>
          <w:color w:val="242424"/>
          <w:sz w:val="21"/>
          <w:szCs w:val="21"/>
          <w:lang w:val="ru-RU" w:eastAsia="ru-RU" w:bidi="ar-SA"/>
        </w:rPr>
        <w:drawing>
          <wp:inline distT="0" distB="0" distL="0" distR="0">
            <wp:extent cx="5914589" cy="3295650"/>
            <wp:effectExtent l="19050" t="0" r="0" b="0"/>
            <wp:docPr id="1" name="Рисунок 1" descr="https://rospotrebnadzor.ru/files/news2/2021/05/297x130mm_komar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1/05/297x130mm_komar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932" cy="329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B61" w:rsidRPr="009F718B" w:rsidRDefault="00734B61">
      <w:pPr>
        <w:rPr>
          <w:lang w:val="ru-RU"/>
        </w:rPr>
      </w:pPr>
    </w:p>
    <w:sectPr w:rsidR="00734B61" w:rsidRPr="009F718B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718B"/>
    <w:rsid w:val="000215AD"/>
    <w:rsid w:val="00037FCC"/>
    <w:rsid w:val="00194285"/>
    <w:rsid w:val="001E29A2"/>
    <w:rsid w:val="002F4A22"/>
    <w:rsid w:val="003F76E9"/>
    <w:rsid w:val="0053080A"/>
    <w:rsid w:val="00734B61"/>
    <w:rsid w:val="007C6670"/>
    <w:rsid w:val="008A7A12"/>
    <w:rsid w:val="0099183D"/>
    <w:rsid w:val="009F718B"/>
    <w:rsid w:val="00A36B50"/>
    <w:rsid w:val="00AB71CE"/>
    <w:rsid w:val="00BD2CD5"/>
    <w:rsid w:val="00CE6F6E"/>
    <w:rsid w:val="00D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customStyle="1" w:styleId="date">
    <w:name w:val="date"/>
    <w:basedOn w:val="a"/>
    <w:rsid w:val="009F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9F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7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профилактике укусов комаров</vt:lpstr>
    </vt:vector>
  </TitlesOfParts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2024-06-20T11:02:00Z</dcterms:created>
  <dcterms:modified xsi:type="dcterms:W3CDTF">2024-06-20T12:41:00Z</dcterms:modified>
</cp:coreProperties>
</file>