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2A" w:rsidRDefault="0085794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color w:val="6F6B6B"/>
        </w:rPr>
        <w:drawing>
          <wp:inline distT="0" distB="0" distL="0" distR="0">
            <wp:extent cx="1847850" cy="62140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60704" cy="6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2A" w:rsidRDefault="00540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D2A" w:rsidRPr="001E6D46" w:rsidRDefault="001E6D46" w:rsidP="0099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46">
        <w:rPr>
          <w:rFonts w:ascii="Times New Roman" w:hAnsi="Times New Roman" w:cs="Times New Roman"/>
          <w:b/>
          <w:spacing w:val="-1"/>
          <w:sz w:val="28"/>
          <w:szCs w:val="28"/>
        </w:rPr>
        <w:t>В Тульской области обсудили актуальные вопросы кадастрового учета</w:t>
      </w:r>
      <w:r w:rsidR="00EF097A">
        <w:rPr>
          <w:rFonts w:ascii="Times New Roman" w:hAnsi="Times New Roman" w:cs="Times New Roman"/>
          <w:b/>
          <w:spacing w:val="-1"/>
          <w:sz w:val="28"/>
          <w:szCs w:val="28"/>
        </w:rPr>
        <w:br/>
      </w:r>
      <w:r w:rsidRPr="001E6D46">
        <w:rPr>
          <w:rFonts w:ascii="Times New Roman" w:hAnsi="Times New Roman" w:cs="Times New Roman"/>
          <w:b/>
          <w:spacing w:val="-1"/>
          <w:sz w:val="28"/>
          <w:szCs w:val="28"/>
        </w:rPr>
        <w:t>и исправления реестровых ошибок</w:t>
      </w:r>
    </w:p>
    <w:p w:rsidR="00991FDA" w:rsidRPr="00991FDA" w:rsidRDefault="00991FDA" w:rsidP="0099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D2A" w:rsidRPr="009D3B16" w:rsidRDefault="00121095" w:rsidP="00EF097A">
      <w:pPr>
        <w:pStyle w:val="af9"/>
        <w:jc w:val="both"/>
        <w:rPr>
          <w:spacing w:val="-1"/>
          <w:sz w:val="28"/>
          <w:szCs w:val="28"/>
        </w:rPr>
      </w:pPr>
      <w:r>
        <w:rPr>
          <w:rFonts w:eastAsia="Tinos"/>
          <w:sz w:val="28"/>
          <w:szCs w:val="28"/>
        </w:rPr>
        <w:tab/>
      </w:r>
      <w:r w:rsidR="001E6D46" w:rsidRPr="009D3B16">
        <w:rPr>
          <w:spacing w:val="-1"/>
          <w:sz w:val="28"/>
          <w:szCs w:val="28"/>
        </w:rPr>
        <w:t>В Управлении Росреестра по Тульской области прошел брифинг с кадастровыми инженерами, на котором обсуждены ключевые изменения в законодательстве, типичные ошибки при оформлении документов и порядок исправления ошибок в Едином государственном реестре недвижимости (ЕГРН). Мероприятие провела заместитель руководителя ведомства Наталья Болсуновская.</w:t>
      </w:r>
    </w:p>
    <w:p w:rsidR="001E6D46" w:rsidRPr="009D3B16" w:rsidRDefault="001E6D46" w:rsidP="00EF097A">
      <w:pPr>
        <w:pStyle w:val="af9"/>
        <w:jc w:val="both"/>
        <w:rPr>
          <w:spacing w:val="-1"/>
          <w:sz w:val="28"/>
          <w:szCs w:val="28"/>
        </w:rPr>
      </w:pPr>
      <w:r w:rsidRPr="009D3B16">
        <w:rPr>
          <w:spacing w:val="-1"/>
          <w:sz w:val="28"/>
          <w:szCs w:val="28"/>
        </w:rPr>
        <w:tab/>
        <w:t xml:space="preserve">Одной из ключевых тем встречи стал порядок исправления реестровых ошибок в соответствии со статьей 61 Федерального закона № 218-ФЗ «О государственной регистрации недвижимости». Участники обсудили механизмы устранения ошибок в ЕГРН, которые </w:t>
      </w:r>
      <w:r w:rsidR="00FE1880" w:rsidRPr="009D3B16">
        <w:rPr>
          <w:spacing w:val="-1"/>
          <w:sz w:val="28"/>
          <w:szCs w:val="28"/>
        </w:rPr>
        <w:t>возникают при проведении</w:t>
      </w:r>
      <w:r w:rsidRPr="009D3B16">
        <w:rPr>
          <w:spacing w:val="-1"/>
          <w:sz w:val="28"/>
          <w:szCs w:val="28"/>
        </w:rPr>
        <w:t xml:space="preserve"> </w:t>
      </w:r>
      <w:r w:rsidR="00FE1880" w:rsidRPr="009D3B16">
        <w:rPr>
          <w:spacing w:val="-1"/>
          <w:sz w:val="28"/>
          <w:szCs w:val="28"/>
        </w:rPr>
        <w:t>кадастровых работ</w:t>
      </w:r>
      <w:r w:rsidRPr="009D3B16">
        <w:rPr>
          <w:spacing w:val="-1"/>
          <w:sz w:val="28"/>
          <w:szCs w:val="28"/>
        </w:rPr>
        <w:t>.</w:t>
      </w:r>
    </w:p>
    <w:p w:rsidR="009D3B16" w:rsidRPr="009D3B16" w:rsidRDefault="009D3B16" w:rsidP="009D3B16">
      <w:pPr>
        <w:pStyle w:val="af9"/>
        <w:jc w:val="both"/>
        <w:rPr>
          <w:spacing w:val="-1"/>
          <w:sz w:val="28"/>
          <w:szCs w:val="28"/>
        </w:rPr>
      </w:pPr>
      <w:r w:rsidRPr="009D3B16">
        <w:rPr>
          <w:spacing w:val="-1"/>
          <w:sz w:val="28"/>
          <w:szCs w:val="28"/>
        </w:rPr>
        <w:tab/>
      </w:r>
      <w:r w:rsidRPr="009D3B16">
        <w:rPr>
          <w:spacing w:val="-1"/>
          <w:sz w:val="28"/>
          <w:szCs w:val="28"/>
        </w:rPr>
        <w:t>Отдельное внимание удел</w:t>
      </w:r>
      <w:r w:rsidRPr="009D3B16">
        <w:rPr>
          <w:spacing w:val="-1"/>
          <w:sz w:val="28"/>
          <w:szCs w:val="28"/>
        </w:rPr>
        <w:t>ено</w:t>
      </w:r>
      <w:r w:rsidRPr="009D3B16">
        <w:rPr>
          <w:spacing w:val="-1"/>
          <w:sz w:val="28"/>
          <w:szCs w:val="28"/>
        </w:rPr>
        <w:t xml:space="preserve"> необходимости установления границ земельных участков при внесении изменений в объекты капитального строительства — реконструкции, перепланировке или смене наименования. </w:t>
      </w:r>
      <w:r w:rsidRPr="009D3B16">
        <w:rPr>
          <w:spacing w:val="-1"/>
          <w:sz w:val="28"/>
          <w:szCs w:val="28"/>
        </w:rPr>
        <w:t>Так,</w:t>
      </w:r>
      <w:r w:rsidRPr="009D3B16">
        <w:rPr>
          <w:spacing w:val="-1"/>
          <w:sz w:val="28"/>
          <w:szCs w:val="28"/>
        </w:rPr>
        <w:t xml:space="preserve"> любые преобразования зданий и сооружений должны сопровождаться актуальными данными о границах, чтобы избежать противоречий в ЕГРН.</w:t>
      </w:r>
    </w:p>
    <w:p w:rsidR="001E6D46" w:rsidRPr="009D3B16" w:rsidRDefault="001E6D46" w:rsidP="00EF097A">
      <w:pPr>
        <w:pStyle w:val="af9"/>
        <w:jc w:val="both"/>
        <w:rPr>
          <w:spacing w:val="-1"/>
          <w:sz w:val="28"/>
          <w:szCs w:val="28"/>
        </w:rPr>
      </w:pPr>
      <w:r w:rsidRPr="009D3B16">
        <w:rPr>
          <w:spacing w:val="-1"/>
          <w:sz w:val="28"/>
          <w:szCs w:val="28"/>
        </w:rPr>
        <w:tab/>
        <w:t>Еще одной важной темой стали критерии отнесения строений к объектам вспомогательного использования. С 4 мая 2024 года вступило в силу постановление Правительства РФ № 703, которое четко регламентирует, какие сооружения можно считать вспомогательными. Это особенно актуально для владельцев земельных участков, которые хотят узаконить хозяйственные постройки, гаражи или иные подобные объекты.</w:t>
      </w:r>
    </w:p>
    <w:p w:rsidR="001E6D46" w:rsidRPr="009D3B16" w:rsidRDefault="001E6D46" w:rsidP="00EF097A">
      <w:pPr>
        <w:pStyle w:val="af9"/>
        <w:jc w:val="both"/>
        <w:rPr>
          <w:spacing w:val="-1"/>
          <w:sz w:val="28"/>
          <w:szCs w:val="28"/>
        </w:rPr>
      </w:pPr>
      <w:r w:rsidRPr="009D3B16">
        <w:rPr>
          <w:spacing w:val="-1"/>
          <w:sz w:val="28"/>
          <w:szCs w:val="28"/>
        </w:rPr>
        <w:tab/>
        <w:t>Кадастровым инженерам представили обзор последних изменений в законодательстве, которые вступили в силу в начале марта. Среди них — уточненные требования к подготовке межевых и технических планов</w:t>
      </w:r>
      <w:r w:rsidR="00FE1880" w:rsidRPr="009D3B16">
        <w:rPr>
          <w:spacing w:val="-1"/>
          <w:sz w:val="28"/>
          <w:szCs w:val="28"/>
        </w:rPr>
        <w:t xml:space="preserve"> при предоставлении заявлений на внесение сведений по ранее учтенным объектам недвижимости</w:t>
      </w:r>
      <w:r w:rsidRPr="009D3B16">
        <w:rPr>
          <w:spacing w:val="-1"/>
          <w:sz w:val="28"/>
          <w:szCs w:val="28"/>
        </w:rPr>
        <w:t>, а также новые правила вз</w:t>
      </w:r>
      <w:bookmarkStart w:id="0" w:name="_GoBack"/>
      <w:bookmarkEnd w:id="0"/>
      <w:r w:rsidRPr="009D3B16">
        <w:rPr>
          <w:spacing w:val="-1"/>
          <w:sz w:val="28"/>
          <w:szCs w:val="28"/>
        </w:rPr>
        <w:t>аимодействия с Росреестром.</w:t>
      </w:r>
    </w:p>
    <w:p w:rsidR="001E6D46" w:rsidRPr="009D3B16" w:rsidRDefault="001E6D46" w:rsidP="00EF097A">
      <w:pPr>
        <w:pStyle w:val="af9"/>
        <w:jc w:val="both"/>
        <w:rPr>
          <w:spacing w:val="-1"/>
          <w:sz w:val="28"/>
          <w:szCs w:val="28"/>
          <w:shd w:val="clear" w:color="auto" w:fill="FFFFFF"/>
        </w:rPr>
      </w:pPr>
      <w:r w:rsidRPr="009D3B16">
        <w:rPr>
          <w:spacing w:val="-1"/>
          <w:sz w:val="28"/>
          <w:szCs w:val="28"/>
          <w:shd w:val="clear" w:color="auto" w:fill="FFFFFF"/>
        </w:rPr>
        <w:tab/>
        <w:t>В завершение мероприятия эксперты разобрали частые ошибки, которые допускают специалисты при оформлении документов. Среди них — некорректное определение границ участков, неправильное описание характеристик объектов и несоблюдение новых требований законодательства.</w:t>
      </w:r>
    </w:p>
    <w:p w:rsidR="001E6D46" w:rsidRPr="009D3B16" w:rsidRDefault="001E6D46" w:rsidP="00EF097A">
      <w:pPr>
        <w:pStyle w:val="af9"/>
        <w:jc w:val="both"/>
        <w:rPr>
          <w:sz w:val="28"/>
          <w:szCs w:val="28"/>
        </w:rPr>
      </w:pPr>
      <w:r w:rsidRPr="009D3B16">
        <w:rPr>
          <w:spacing w:val="-1"/>
          <w:sz w:val="28"/>
          <w:szCs w:val="28"/>
        </w:rPr>
        <w:tab/>
        <w:t>Участники брифинга смогли задать вопросы и получить разъяснения по сложным случаям из практики. Подобные встречи помогают повысить качество работы специалистов и снизить количество ошибок при регистрации недвижимости.</w:t>
      </w:r>
    </w:p>
    <w:sectPr w:rsidR="001E6D46" w:rsidRPr="009D3B16" w:rsidSect="001E6D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2A" w:rsidRDefault="00857941">
      <w:pPr>
        <w:spacing w:after="0" w:line="240" w:lineRule="auto"/>
      </w:pPr>
      <w:r>
        <w:separator/>
      </w:r>
    </w:p>
  </w:endnote>
  <w:endnote w:type="continuationSeparator" w:id="0">
    <w:p w:rsidR="00540D2A" w:rsidRDefault="0085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2A" w:rsidRDefault="00857941">
      <w:pPr>
        <w:spacing w:after="0" w:line="240" w:lineRule="auto"/>
      </w:pPr>
      <w:r>
        <w:separator/>
      </w:r>
    </w:p>
  </w:footnote>
  <w:footnote w:type="continuationSeparator" w:id="0">
    <w:p w:rsidR="00540D2A" w:rsidRDefault="0085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A"/>
    <w:rsid w:val="00030A71"/>
    <w:rsid w:val="00121095"/>
    <w:rsid w:val="001E6D46"/>
    <w:rsid w:val="002954F4"/>
    <w:rsid w:val="002C5F4C"/>
    <w:rsid w:val="00395242"/>
    <w:rsid w:val="00540D2A"/>
    <w:rsid w:val="006B0CEF"/>
    <w:rsid w:val="006B38A4"/>
    <w:rsid w:val="00723EDC"/>
    <w:rsid w:val="00857941"/>
    <w:rsid w:val="008A7815"/>
    <w:rsid w:val="00991FDA"/>
    <w:rsid w:val="009D3B16"/>
    <w:rsid w:val="00B36BBE"/>
    <w:rsid w:val="00BE0732"/>
    <w:rsid w:val="00C54F72"/>
    <w:rsid w:val="00CA6EDA"/>
    <w:rsid w:val="00CB7374"/>
    <w:rsid w:val="00EF097A"/>
    <w:rsid w:val="00FE1880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B330"/>
  <w15:docId w15:val="{9AD0883D-42E9-4B72-9013-D4AE921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Фетисова Ксения Сергеевна</cp:lastModifiedBy>
  <cp:revision>5</cp:revision>
  <dcterms:created xsi:type="dcterms:W3CDTF">2025-05-23T06:44:00Z</dcterms:created>
  <dcterms:modified xsi:type="dcterms:W3CDTF">2025-05-23T09:32:00Z</dcterms:modified>
</cp:coreProperties>
</file>