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382E" w:rsidRDefault="00A645DE">
      <w:r>
        <w:t>Федеральный закон от 28.12.2024 N 533-ФЗ "О</w:t>
      </w:r>
      <w:r>
        <w:br/>
        <w:t>внесении изменений в отдельные</w:t>
      </w:r>
      <w:r>
        <w:br/>
        <w:t>законодательные акты Российской</w:t>
      </w:r>
      <w:r>
        <w:br/>
        <w:t>Федерации</w:t>
      </w:r>
      <w:r>
        <w:br/>
        <w:t>Тульская транспортная прокуратура</w:t>
      </w:r>
      <w:r>
        <w:br/>
        <w:t>разъясняет, что установлены правовые</w:t>
      </w:r>
      <w:r>
        <w:br/>
        <w:t>основы направления запросов</w:t>
      </w:r>
      <w:r>
        <w:br/>
        <w:t>должностными лицами, перечень которых</w:t>
      </w:r>
      <w:r>
        <w:br/>
        <w:t>предусмотрен настоящим Федеральным</w:t>
      </w:r>
      <w:r>
        <w:br/>
        <w:t>законом, в целях исполнения ими</w:t>
      </w:r>
      <w:r>
        <w:br/>
        <w:t>обязанностей по противодействию</w:t>
      </w:r>
      <w:r>
        <w:br/>
        <w:t>коррупции и получения в ответ на них</w:t>
      </w:r>
      <w:r>
        <w:br/>
        <w:t>информации в отношении граждан,</w:t>
      </w:r>
      <w:r>
        <w:br/>
        <w:t>претендующих на замещение</w:t>
      </w:r>
      <w:r>
        <w:br/>
        <w:t>государственных должностей субъектов</w:t>
      </w:r>
      <w:r>
        <w:br/>
        <w:t>Российской Федерации, муниципальных</w:t>
      </w:r>
      <w:r>
        <w:br/>
        <w:t>должностей; граждан, претендующих на</w:t>
      </w:r>
      <w:r>
        <w:br/>
        <w:t>замещение должностей федеральной</w:t>
      </w:r>
      <w:r>
        <w:br/>
        <w:t>государственной службы, должностей</w:t>
      </w:r>
      <w:r>
        <w:br/>
        <w:t>государственной гражданской службы</w:t>
      </w:r>
      <w:r>
        <w:br/>
        <w:t>субъектов Российской Федерации,</w:t>
      </w:r>
      <w:r>
        <w:br/>
        <w:t>должностей муниципальной службы;</w:t>
      </w:r>
      <w:r>
        <w:br/>
        <w:t>граждан, претендующих на замещение</w:t>
      </w:r>
      <w:r>
        <w:br/>
        <w:t>должностей руководителей</w:t>
      </w:r>
      <w:r>
        <w:br/>
        <w:t>государственных (муниципальных)</w:t>
      </w:r>
      <w:r>
        <w:br/>
        <w:t>учреждений и других категорий граждан.</w:t>
      </w:r>
      <w:r>
        <w:br/>
        <w:t>Информация по запросам получается от</w:t>
      </w:r>
      <w:r>
        <w:br/>
        <w:t>держателей реестра владельцев ценных</w:t>
      </w:r>
      <w:r>
        <w:br/>
        <w:t>бумаг и депозитариев - о ценных бумагах,</w:t>
      </w:r>
      <w:r>
        <w:br/>
        <w:t>принадлежащих лицам, в отношении</w:t>
      </w:r>
      <w:r>
        <w:br/>
        <w:t>которых направлен запрос; от</w:t>
      </w:r>
      <w:r>
        <w:br/>
        <w:t>Центрального каталога кредитных</w:t>
      </w:r>
      <w:r>
        <w:br/>
        <w:t>историй - о бюро кредитных историй, в</w:t>
      </w:r>
      <w:r>
        <w:br/>
        <w:t>которых хранится кредитная история</w:t>
      </w:r>
      <w:r>
        <w:br/>
        <w:t>субъекта кредитной истории, в</w:t>
      </w:r>
      <w:r>
        <w:br/>
        <w:t>отношении которого направлен запрос;</w:t>
      </w:r>
      <w:r>
        <w:br/>
        <w:t>от бюро кредитных историй - о титульной,</w:t>
      </w:r>
      <w:r>
        <w:br/>
        <w:t>основной, дополнительной (закрытой) и</w:t>
      </w:r>
      <w:r>
        <w:br/>
        <w:t>информационной частях кредитных</w:t>
      </w:r>
      <w:r>
        <w:br/>
        <w:t>историй.</w:t>
      </w:r>
      <w:r>
        <w:br/>
        <w:t>Уточнено, что технические условия</w:t>
      </w:r>
      <w:r>
        <w:br/>
        <w:t>информационного взаимодействия</w:t>
      </w:r>
      <w:r>
        <w:br/>
        <w:t>Центрального каталога кредитных</w:t>
      </w:r>
      <w:r>
        <w:br/>
        <w:t>историй с государственной</w:t>
      </w:r>
      <w:r>
        <w:br/>
        <w:t>информационной системой в области</w:t>
      </w:r>
      <w:r>
        <w:br/>
        <w:t>противодействия коррупции "Посейдон"</w:t>
      </w:r>
      <w:r>
        <w:br/>
        <w:t>(далее - ГИС "Посейдон"), в том числе</w:t>
      </w:r>
      <w:r>
        <w:br/>
        <w:t>сроки реализации</w:t>
      </w:r>
      <w:r>
        <w:br/>
        <w:t>организационно-технических и иных мер</w:t>
      </w:r>
      <w:r>
        <w:br/>
        <w:t>по обеспечению указанного</w:t>
      </w:r>
      <w:r>
        <w:br/>
      </w:r>
      <w:r>
        <w:lastRenderedPageBreak/>
        <w:t>взаимодействия, определяются</w:t>
      </w:r>
      <w:r>
        <w:br/>
        <w:t>Центральным банком Российской</w:t>
      </w:r>
      <w:r>
        <w:br/>
        <w:t>Федерации (Банком России) по</w:t>
      </w:r>
      <w:r>
        <w:br/>
        <w:t>согласованию с координатором ГИС</w:t>
      </w:r>
      <w:r>
        <w:br/>
        <w:t>"Посейдон" и оператором ГИС "Посейдон",</w:t>
      </w:r>
      <w:r>
        <w:br/>
        <w:t>определенными Президентом Российской</w:t>
      </w:r>
      <w:r>
        <w:br/>
        <w:t>Федерации. Начало действия документа -</w:t>
      </w:r>
      <w:r>
        <w:br/>
        <w:t>27.06.2025.</w:t>
      </w:r>
      <w:bookmarkStart w:id="0" w:name="_GoBack"/>
      <w:bookmarkEnd w:id="0"/>
    </w:p>
    <w:sectPr w:rsidR="00F9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DE"/>
    <w:rsid w:val="00A645DE"/>
    <w:rsid w:val="00F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DB144-9E06-40AC-8FD1-01ADD4A4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2025-05-14T13:04:00Z</dcterms:created>
  <dcterms:modified xsi:type="dcterms:W3CDTF">2025-05-14T13:08:00Z</dcterms:modified>
</cp:coreProperties>
</file>