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152" w:rsidRDefault="00E865FE">
      <w:r>
        <w:t>Тульская транспортная прокуратура</w:t>
      </w:r>
      <w:r>
        <w:br/>
        <w:t>разъясняет.</w:t>
      </w:r>
      <w:r>
        <w:br/>
        <w:t>ПАМЯТКА для использования в</w:t>
      </w:r>
      <w:r>
        <w:br/>
        <w:t>профилактике преступлений,</w:t>
      </w:r>
      <w:r>
        <w:br/>
        <w:t>совершенных с использованием</w:t>
      </w:r>
      <w:r>
        <w:br/>
        <w:t>информационно-коммуникационных</w:t>
      </w:r>
      <w:r>
        <w:br/>
        <w:t>технологий</w:t>
      </w:r>
      <w:r>
        <w:br/>
      </w:r>
      <w:r>
        <w:br/>
        <w:t>Киберпреступники и мошенники не имеют</w:t>
      </w:r>
      <w:r>
        <w:br/>
        <w:t>какой-либо наиболее распространённой</w:t>
      </w:r>
      <w:r>
        <w:br/>
        <w:t>схемы, которую бы они использовали для</w:t>
      </w:r>
      <w:r>
        <w:br/>
        <w:t>проведения атак на российских</w:t>
      </w:r>
      <w:r>
        <w:br/>
        <w:t>пользователей. Они легко адаптируются</w:t>
      </w:r>
      <w:r>
        <w:br/>
        <w:t>под кризисные ситуации, стараясь</w:t>
      </w:r>
      <w:r>
        <w:br/>
        <w:t>нажиться на эмоциональном состоянии</w:t>
      </w:r>
      <w:r>
        <w:br/>
        <w:t>людей.</w:t>
      </w:r>
      <w:r>
        <w:br/>
        <w:t>При этом, выбор способа мошенничества,</w:t>
      </w:r>
      <w:r>
        <w:br/>
        <w:t>прежде всего, зависит от целей, которые</w:t>
      </w:r>
      <w:r>
        <w:br/>
        <w:t>ставят перед собой аферисты, от наличия</w:t>
      </w:r>
      <w:r>
        <w:br/>
        <w:t>у них соответствующих ресурсов,</w:t>
      </w:r>
      <w:r>
        <w:br/>
        <w:t>времени на подготовку и квалификации.</w:t>
      </w:r>
      <w:r>
        <w:br/>
        <w:t>Социальные сети и мессенджеры чаще</w:t>
      </w:r>
      <w:r>
        <w:br/>
        <w:t>всего используются для максимального</w:t>
      </w:r>
      <w:r>
        <w:br/>
        <w:t>охвата потенциальных жертв.</w:t>
      </w:r>
      <w:r>
        <w:br/>
        <w:t>Наиболее распространенным способом</w:t>
      </w:r>
      <w:r>
        <w:br/>
        <w:t>мошенничества для аферистов являются</w:t>
      </w:r>
      <w:r>
        <w:br/>
        <w:t>обычные звонки, в том числе посредством</w:t>
      </w:r>
      <w:r>
        <w:br/>
        <w:t>мессенджеров, которые приносят</w:t>
      </w:r>
      <w:r>
        <w:br/>
        <w:t>киберпреступникам достаточно высокие</w:t>
      </w:r>
      <w:r>
        <w:br/>
        <w:t>доходы, применяемые в ходе них схемы</w:t>
      </w:r>
      <w:r>
        <w:br/>
        <w:t>давно отработаны, злоумышленники,</w:t>
      </w:r>
      <w:r>
        <w:br/>
        <w:t>давно присутствующие в этой сфере</w:t>
      </w:r>
      <w:r>
        <w:br/>
        <w:t>деятельности, имеют достаточно высокие</w:t>
      </w:r>
      <w:r>
        <w:br/>
        <w:t>навыки применения методик социальной</w:t>
      </w:r>
      <w:r>
        <w:br/>
        <w:t>инженерии.</w:t>
      </w:r>
      <w:r>
        <w:t xml:space="preserve"> </w:t>
      </w:r>
      <w:bookmarkStart w:id="0" w:name="_GoBack"/>
      <w:bookmarkEnd w:id="0"/>
      <w:r>
        <w:t>Будьте бдительны!</w:t>
      </w:r>
    </w:p>
    <w:sectPr w:rsidR="0038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FE"/>
    <w:rsid w:val="00380152"/>
    <w:rsid w:val="00E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92A0"/>
  <w15:chartTrackingRefBased/>
  <w15:docId w15:val="{E32AA139-8345-4B61-BC58-A318C44A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2025-05-23T13:32:00Z</dcterms:created>
  <dcterms:modified xsi:type="dcterms:W3CDTF">2025-05-23T13:32:00Z</dcterms:modified>
</cp:coreProperties>
</file>