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6471DE" w:rsidP="006471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1DE">
        <w:rPr>
          <w:rFonts w:ascii="Times New Roman" w:hAnsi="Times New Roman" w:cs="Times New Roman"/>
          <w:b/>
          <w:sz w:val="26"/>
          <w:szCs w:val="26"/>
        </w:rPr>
        <w:t>В 2025 году в Тульской области увеличен размер единого пособия</w:t>
      </w:r>
    </w:p>
    <w:p w:rsidR="008C743F" w:rsidRPr="00634330" w:rsidRDefault="008C743F" w:rsidP="00902D0B">
      <w:pPr>
        <w:ind w:firstLine="426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январе 202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5</w:t>
      </w:r>
      <w:r w:rsidR="004F5180"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года в связи с увеличением 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прожиточного минимума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влияющего на размер многих мер социальной поддержки,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Отделение СФР по Тульской области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повысил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семьям размер единого пособия на детей 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возрасте</w:t>
      </w:r>
      <w:r w:rsidRPr="0063433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до 17 лет и беременным женщинам. </w:t>
      </w:r>
    </w:p>
    <w:p w:rsidR="008C743F" w:rsidRPr="00634330" w:rsidRDefault="008C743F" w:rsidP="00902D0B">
      <w:pPr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По действующим правилам, размер единого пособия для беременных женщин рассчитывается исходя из регионального прожиточного минимума для трудоспособного населения, на детей – регионального детского прожиточного минимума.</w:t>
      </w:r>
    </w:p>
    <w:p w:rsidR="008C743F" w:rsidRPr="008C743F" w:rsidRDefault="008C743F" w:rsidP="00902D0B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единого пособия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тульском регионе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составляет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C743F" w:rsidRPr="008C743F" w:rsidRDefault="008C743F" w:rsidP="00902D0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343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8C74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детей:</w:t>
      </w:r>
      <w:bookmarkStart w:id="0" w:name="_GoBack"/>
      <w:bookmarkEnd w:id="0"/>
    </w:p>
    <w:p w:rsidR="008C743F" w:rsidRPr="008C743F" w:rsidRDefault="008C743F" w:rsidP="00902D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50 % (базовый размер выплаты) – 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>8 600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>,50 руб.;</w:t>
      </w:r>
    </w:p>
    <w:p w:rsidR="008C743F" w:rsidRPr="008C743F" w:rsidRDefault="008C743F" w:rsidP="00902D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75 % (назначается, если с учетом назначения 50 % размер среднедушевого дохода семьи остается ниже прожиточного минимума) – 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>12 900,75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63433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8C743F" w:rsidRPr="00634330" w:rsidRDefault="008C743F" w:rsidP="00902D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100 % (одобряется, если при назначении 75 % среднедушевой доход все равно меньше прожиточного минимума) – 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>17 201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C743F" w:rsidRPr="00634330" w:rsidRDefault="008C743F" w:rsidP="00902D0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343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беременных женщин, вставших на учет в ранние сроки:</w:t>
      </w:r>
    </w:p>
    <w:p w:rsidR="008C743F" w:rsidRPr="008C743F" w:rsidRDefault="008C743F" w:rsidP="00902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>50 % –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9 664,50  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руб.;</w:t>
      </w:r>
    </w:p>
    <w:p w:rsidR="008C743F" w:rsidRPr="008C743F" w:rsidRDefault="008C743F" w:rsidP="00902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>75 % –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14 496,75 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руб.;</w:t>
      </w:r>
    </w:p>
    <w:p w:rsidR="008C743F" w:rsidRPr="00634330" w:rsidRDefault="008C743F" w:rsidP="00902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100 % – </w:t>
      </w:r>
      <w:r w:rsidRPr="0063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19 329,00 </w:t>
      </w:r>
      <w:r w:rsidRPr="008C74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D86FC4" w:rsidRPr="00634330" w:rsidRDefault="00D86FC4" w:rsidP="00D86FC4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 и затем в течение следующих 12 месяцев, на которые оно установлено, не пересматривается.</w:t>
      </w:r>
    </w:p>
    <w:p w:rsidR="008C743F" w:rsidRPr="008C743F" w:rsidRDefault="008C743F" w:rsidP="00902D0B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Помимо единого пособия также повышены и другие выплаты на детей, размер которых определяется по прожиточному минимуму. Например, ежемесячное пособие на первого ребенка до 3 лет и ежемесячная выплата из материнского капитала на детей до 3 лет. Оба пособия предоставляются в сумме одного прожиточного минимума ребенка. С нового года размер данных выплат в Тульской области 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увеличен до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7 201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ежемесячно.</w:t>
      </w:r>
    </w:p>
    <w:p w:rsidR="00902D0B" w:rsidRPr="00634330" w:rsidRDefault="00115756" w:rsidP="00115756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особия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увеличенном размере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большинство семей начнет получать с 3 февраля. На банковские карты будет перечислена выплата за январь, почта будет разносить деньги в соответствии с графиком доставки. Напомним, что детские пособия, как правило, приходят семьям в начале каждого месяца и платятся за предыдущий месяц. Семьям, впервые обратившимся за получением пособи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январе 202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года, </w:t>
      </w:r>
      <w:proofErr w:type="spellStart"/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выплата</w:t>
      </w:r>
      <w:proofErr w:type="spellEnd"/>
      <w:r w:rsidR="00902D0B"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новом размере зачисляется в течение 5 рабочих дней после одобрения.</w:t>
      </w:r>
    </w:p>
    <w:p w:rsidR="00634330" w:rsidRPr="00634330" w:rsidRDefault="00634330" w:rsidP="00115756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 повышения в январе Отделение СФР осуществило </w:t>
      </w:r>
      <w:proofErr w:type="spellStart"/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беззаявительно</w:t>
      </w:r>
      <w:proofErr w:type="spellEnd"/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поэтому 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жителям региона не нужно никуда обращаться или подавать какие-либо заявления, чтобы получить выплаты в проиндексированных размерах.</w:t>
      </w:r>
    </w:p>
    <w:p w:rsidR="00115756" w:rsidRPr="00634330" w:rsidRDefault="00115756" w:rsidP="00115756">
      <w:pPr>
        <w:widowControl w:val="0"/>
        <w:spacing w:before="100" w:beforeAutospacing="1" w:after="0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у вас возникли вопросы,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 всегда можете обратиться в единый контакт-центр по номеру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 (800) 100-00-01 (звонок бесплатный), а также в социальных сетях Отделения СФР по Тульской области: </w:t>
      </w:r>
      <w:proofErr w:type="spellStart"/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Вконтакте</w:t>
      </w:r>
      <w:proofErr w:type="spellEnd"/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Одноклассники, </w:t>
      </w:r>
      <w:proofErr w:type="spellStart"/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Телеграм</w:t>
      </w:r>
      <w:proofErr w:type="spellEnd"/>
      <w:r w:rsidRPr="0063433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115756" w:rsidRPr="00634330" w:rsidSect="0011575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6B5"/>
    <w:multiLevelType w:val="multilevel"/>
    <w:tmpl w:val="5874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814BC"/>
    <w:multiLevelType w:val="multilevel"/>
    <w:tmpl w:val="5E3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D"/>
    <w:rsid w:val="00115756"/>
    <w:rsid w:val="004F5180"/>
    <w:rsid w:val="00634330"/>
    <w:rsid w:val="006471DE"/>
    <w:rsid w:val="00786508"/>
    <w:rsid w:val="008C743F"/>
    <w:rsid w:val="00902D0B"/>
    <w:rsid w:val="00981B27"/>
    <w:rsid w:val="00D86FC4"/>
    <w:rsid w:val="00E21753"/>
    <w:rsid w:val="00E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508"/>
    <w:rPr>
      <w:b/>
      <w:bCs/>
    </w:rPr>
  </w:style>
  <w:style w:type="paragraph" w:styleId="a4">
    <w:name w:val="Normal (Web)"/>
    <w:basedOn w:val="a"/>
    <w:uiPriority w:val="99"/>
    <w:semiHidden/>
    <w:unhideWhenUsed/>
    <w:rsid w:val="008C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43F"/>
    <w:rPr>
      <w:i/>
      <w:iCs/>
    </w:rPr>
  </w:style>
  <w:style w:type="paragraph" w:styleId="a6">
    <w:name w:val="List Paragraph"/>
    <w:basedOn w:val="a"/>
    <w:uiPriority w:val="34"/>
    <w:qFormat/>
    <w:rsid w:val="008C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508"/>
    <w:rPr>
      <w:b/>
      <w:bCs/>
    </w:rPr>
  </w:style>
  <w:style w:type="paragraph" w:styleId="a4">
    <w:name w:val="Normal (Web)"/>
    <w:basedOn w:val="a"/>
    <w:uiPriority w:val="99"/>
    <w:semiHidden/>
    <w:unhideWhenUsed/>
    <w:rsid w:val="008C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43F"/>
    <w:rPr>
      <w:i/>
      <w:iCs/>
    </w:rPr>
  </w:style>
  <w:style w:type="paragraph" w:styleId="a6">
    <w:name w:val="List Paragraph"/>
    <w:basedOn w:val="a"/>
    <w:uiPriority w:val="34"/>
    <w:qFormat/>
    <w:rsid w:val="008C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6</cp:revision>
  <dcterms:created xsi:type="dcterms:W3CDTF">2025-01-15T11:08:00Z</dcterms:created>
  <dcterms:modified xsi:type="dcterms:W3CDTF">2025-01-15T11:50:00Z</dcterms:modified>
</cp:coreProperties>
</file>