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05" w:rsidRPr="000D0976" w:rsidRDefault="00A80C05" w:rsidP="00A80C05">
      <w:pPr>
        <w:jc w:val="center"/>
      </w:pPr>
      <w:bookmarkStart w:id="0" w:name="_GoBack"/>
      <w:bookmarkEnd w:id="0"/>
      <w:r w:rsidRPr="000D0976">
        <w:t xml:space="preserve">      </w:t>
      </w:r>
      <w:r>
        <w:rPr>
          <w:noProof/>
        </w:rPr>
        <w:drawing>
          <wp:inline distT="0" distB="0" distL="0" distR="0" wp14:anchorId="3DBA2957" wp14:editId="29D0B890">
            <wp:extent cx="1019175" cy="1028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r w:rsidRPr="000D0976">
        <w:t xml:space="preserve">            </w:t>
      </w:r>
    </w:p>
    <w:p w:rsidR="00A80C05" w:rsidRPr="000D0976" w:rsidRDefault="00A80C05" w:rsidP="00A80C05">
      <w:pPr>
        <w:jc w:val="right"/>
        <w:rPr>
          <w:rFonts w:ascii="Courier New" w:hAnsi="Courier New"/>
          <w:b/>
          <w:i/>
          <w:sz w:val="16"/>
          <w:szCs w:val="16"/>
        </w:rPr>
      </w:pPr>
    </w:p>
    <w:p w:rsidR="00A80C05" w:rsidRPr="00863795" w:rsidRDefault="00A80C05" w:rsidP="00A80C05">
      <w:pPr>
        <w:jc w:val="center"/>
        <w:rPr>
          <w:rFonts w:ascii="PT Astra Serif" w:hAnsi="PT Astra Serif"/>
          <w:b/>
          <w:sz w:val="40"/>
        </w:rPr>
      </w:pPr>
      <w:r w:rsidRPr="00863795">
        <w:rPr>
          <w:rFonts w:ascii="PT Astra Serif" w:hAnsi="PT Astra Serif"/>
          <w:b/>
          <w:sz w:val="40"/>
        </w:rPr>
        <w:t xml:space="preserve">Администрация </w:t>
      </w:r>
      <w:proofErr w:type="gramStart"/>
      <w:r w:rsidRPr="00863795">
        <w:rPr>
          <w:rFonts w:ascii="PT Astra Serif" w:hAnsi="PT Astra Serif"/>
          <w:b/>
          <w:sz w:val="40"/>
        </w:rPr>
        <w:t>муниципального</w:t>
      </w:r>
      <w:proofErr w:type="gramEnd"/>
    </w:p>
    <w:p w:rsidR="00A80C05" w:rsidRPr="00863795" w:rsidRDefault="00A80C05" w:rsidP="00A80C05">
      <w:pPr>
        <w:jc w:val="center"/>
        <w:rPr>
          <w:rFonts w:ascii="PT Astra Serif" w:hAnsi="PT Astra Serif" w:cs="Lucida Sans Unicode"/>
          <w:b/>
          <w:sz w:val="36"/>
          <w:szCs w:val="36"/>
          <w14:shadow w14:blurRad="50800" w14:dist="38100" w14:dir="2700000" w14:sx="100000" w14:sy="100000" w14:kx="0" w14:ky="0" w14:algn="tl">
            <w14:srgbClr w14:val="000000">
              <w14:alpha w14:val="60000"/>
            </w14:srgbClr>
          </w14:shadow>
        </w:rPr>
      </w:pPr>
      <w:r w:rsidRPr="00863795">
        <w:rPr>
          <w:rFonts w:ascii="PT Astra Serif" w:hAnsi="PT Astra Serif"/>
          <w:b/>
          <w:sz w:val="40"/>
        </w:rPr>
        <w:t>образования Одоевский район</w:t>
      </w:r>
      <w:r w:rsidRPr="00863795">
        <w:rPr>
          <w:rFonts w:ascii="PT Astra Serif" w:hAnsi="PT Astra Serif"/>
          <w:b/>
          <w:sz w:val="44"/>
        </w:rPr>
        <w:t xml:space="preserve"> </w:t>
      </w:r>
      <w:r w:rsidRPr="00863795">
        <w:rPr>
          <w:rFonts w:ascii="PT Astra Serif" w:hAnsi="PT Astra Serif" w:cs="Lucida Sans Unicode"/>
          <w:b/>
          <w:sz w:val="44"/>
          <w:szCs w:val="36"/>
          <w14:shadow w14:blurRad="50800" w14:dist="38100" w14:dir="2700000" w14:sx="100000" w14:sy="100000" w14:kx="0" w14:ky="0" w14:algn="tl">
            <w14:srgbClr w14:val="000000">
              <w14:alpha w14:val="60000"/>
            </w14:srgbClr>
          </w14:shadow>
        </w:rPr>
        <w:t xml:space="preserve"> </w:t>
      </w:r>
    </w:p>
    <w:p w:rsidR="00A80C05" w:rsidRPr="00863795" w:rsidRDefault="00A80C05" w:rsidP="00A80C05">
      <w:pPr>
        <w:jc w:val="center"/>
        <w:rPr>
          <w:rFonts w:ascii="PT Astra Serif" w:hAnsi="PT Astra Serif"/>
          <w:b/>
          <w:sz w:val="40"/>
          <w:szCs w:val="40"/>
          <w14:shadow w14:blurRad="50800" w14:dist="38100" w14:dir="2700000" w14:sx="100000" w14:sy="100000" w14:kx="0" w14:ky="0" w14:algn="tl">
            <w14:srgbClr w14:val="000000">
              <w14:alpha w14:val="60000"/>
            </w14:srgbClr>
          </w14:shadow>
        </w:rPr>
      </w:pPr>
    </w:p>
    <w:p w:rsidR="00A80C05" w:rsidRPr="00863795" w:rsidRDefault="00A80C05" w:rsidP="00A80C05">
      <w:pPr>
        <w:jc w:val="center"/>
        <w:rPr>
          <w:rFonts w:ascii="PT Astra Serif" w:hAnsi="PT Astra Serif"/>
          <w:b/>
          <w:sz w:val="72"/>
          <w:szCs w:val="40"/>
          <w14:shadow w14:blurRad="50800" w14:dist="38100" w14:dir="2700000" w14:sx="100000" w14:sy="100000" w14:kx="0" w14:ky="0" w14:algn="tl">
            <w14:srgbClr w14:val="000000">
              <w14:alpha w14:val="60000"/>
            </w14:srgbClr>
          </w14:shadow>
        </w:rPr>
      </w:pPr>
      <w:r>
        <w:rPr>
          <w:rFonts w:ascii="PT Astra Serif" w:hAnsi="PT Astra Serif"/>
          <w:b/>
          <w:sz w:val="44"/>
        </w:rPr>
        <w:t>ПОСТАНОВЛЕНИЕ</w:t>
      </w:r>
    </w:p>
    <w:p w:rsidR="00A80C05" w:rsidRPr="000D0976" w:rsidRDefault="00A80C05" w:rsidP="00A80C05">
      <w:pPr>
        <w:jc w:val="center"/>
        <w:rPr>
          <w:b/>
        </w:rPr>
      </w:pPr>
    </w:p>
    <w:p w:rsidR="00A80C05" w:rsidRPr="000D0976" w:rsidRDefault="00A80C05" w:rsidP="00A80C05">
      <w:pPr>
        <w:jc w:val="center"/>
        <w:rPr>
          <w:b/>
        </w:rPr>
      </w:pPr>
      <w:r w:rsidRPr="000D0976">
        <w:rPr>
          <w:b/>
        </w:rPr>
        <w:t>от _________________________                          п. Одоев                                                    №______________</w:t>
      </w:r>
    </w:p>
    <w:p w:rsidR="00A80C05" w:rsidRDefault="00A80C05" w:rsidP="00A80C05">
      <w:pPr>
        <w:jc w:val="both"/>
        <w:rPr>
          <w:b/>
        </w:rPr>
      </w:pPr>
    </w:p>
    <w:p w:rsidR="00A504B5" w:rsidRDefault="00A504B5">
      <w:pPr>
        <w:jc w:val="center"/>
        <w:rPr>
          <w:sz w:val="28"/>
        </w:rPr>
      </w:pPr>
    </w:p>
    <w:p w:rsidR="00DD03F3" w:rsidRPr="00DD03F3" w:rsidRDefault="00DD03F3" w:rsidP="00DD03F3">
      <w:pPr>
        <w:jc w:val="center"/>
        <w:rPr>
          <w:rFonts w:ascii="PT Astra Serif" w:hAnsi="PT Astra Serif"/>
          <w:b/>
          <w:sz w:val="28"/>
        </w:rPr>
      </w:pPr>
      <w:r w:rsidRPr="00DD03F3">
        <w:rPr>
          <w:rFonts w:ascii="PT Astra Serif" w:hAnsi="PT Astra Serif"/>
          <w:b/>
          <w:sz w:val="28"/>
        </w:rPr>
        <w:t xml:space="preserve">Об определении стоимости услуг, предоставляемых согласно </w:t>
      </w:r>
    </w:p>
    <w:p w:rsidR="00DD03F3" w:rsidRPr="00DD03F3" w:rsidRDefault="00DD03F3" w:rsidP="00DD03F3">
      <w:pPr>
        <w:jc w:val="center"/>
        <w:rPr>
          <w:rFonts w:ascii="PT Astra Serif" w:hAnsi="PT Astra Serif"/>
          <w:b/>
          <w:sz w:val="28"/>
        </w:rPr>
      </w:pPr>
      <w:r w:rsidRPr="00DD03F3">
        <w:rPr>
          <w:rFonts w:ascii="PT Astra Serif" w:hAnsi="PT Astra Serif"/>
          <w:b/>
          <w:sz w:val="28"/>
        </w:rPr>
        <w:t xml:space="preserve">гарантированному перечню услуг по погребению </w:t>
      </w:r>
    </w:p>
    <w:p w:rsidR="00DD03F3" w:rsidRPr="00DD03F3" w:rsidRDefault="00DD03F3" w:rsidP="00DD03F3">
      <w:pPr>
        <w:jc w:val="center"/>
        <w:rPr>
          <w:rFonts w:ascii="PT Astra Serif" w:hAnsi="PT Astra Serif"/>
          <w:b/>
          <w:sz w:val="28"/>
        </w:rPr>
      </w:pPr>
      <w:r w:rsidRPr="00DD03F3">
        <w:rPr>
          <w:rFonts w:ascii="PT Astra Serif" w:hAnsi="PT Astra Serif"/>
          <w:b/>
          <w:sz w:val="28"/>
        </w:rPr>
        <w:t xml:space="preserve">на территории муниципального образования Одоевский район </w:t>
      </w:r>
    </w:p>
    <w:p w:rsidR="00A504B5" w:rsidRDefault="00DD03F3" w:rsidP="00DD03F3">
      <w:pPr>
        <w:jc w:val="center"/>
        <w:rPr>
          <w:rFonts w:ascii="PT Astra Serif" w:hAnsi="PT Astra Serif"/>
        </w:rPr>
      </w:pPr>
      <w:r w:rsidRPr="00DD03F3">
        <w:rPr>
          <w:rFonts w:ascii="PT Astra Serif" w:hAnsi="PT Astra Serif"/>
          <w:b/>
          <w:sz w:val="28"/>
        </w:rPr>
        <w:t>с 1 февраля 202</w:t>
      </w:r>
      <w:r>
        <w:rPr>
          <w:rFonts w:ascii="PT Astra Serif" w:hAnsi="PT Astra Serif"/>
          <w:b/>
          <w:sz w:val="28"/>
        </w:rPr>
        <w:t>5</w:t>
      </w:r>
      <w:r w:rsidRPr="00DD03F3">
        <w:rPr>
          <w:rFonts w:ascii="PT Astra Serif" w:hAnsi="PT Astra Serif"/>
          <w:b/>
          <w:sz w:val="28"/>
        </w:rPr>
        <w:t xml:space="preserve"> года до последующей индексации</w:t>
      </w:r>
    </w:p>
    <w:p w:rsidR="00A504B5" w:rsidRDefault="00A504B5">
      <w:pPr>
        <w:jc w:val="center"/>
        <w:rPr>
          <w:rFonts w:ascii="PT Astra Serif" w:hAnsi="PT Astra Serif"/>
          <w:b/>
          <w:sz w:val="28"/>
        </w:rPr>
      </w:pPr>
    </w:p>
    <w:p w:rsidR="00A504B5" w:rsidRDefault="00DD03F3" w:rsidP="00243177">
      <w:pPr>
        <w:ind w:firstLine="709"/>
        <w:jc w:val="both"/>
        <w:rPr>
          <w:rFonts w:ascii="PT Astra Serif" w:hAnsi="PT Astra Serif"/>
          <w:sz w:val="28"/>
        </w:rPr>
      </w:pPr>
      <w:r w:rsidRPr="00DD03F3">
        <w:rPr>
          <w:rFonts w:ascii="PT Astra Serif" w:hAnsi="PT Astra Serif"/>
          <w:sz w:val="28"/>
        </w:rPr>
        <w:t xml:space="preserve">В соответствии с Федеральным законом от 12.01.1996 № 8-ФЗ «О погребении и похоронном деле», по согласованию с министерством промышленности и торговли Тульской области, на основании ст. 14 Федерального закона  от 06.10.2003г. №131-ФЗ «Об общих принципах  организации  местного  самоуправления», на основании Устава </w:t>
      </w:r>
      <w:r w:rsidR="00073378">
        <w:rPr>
          <w:rFonts w:ascii="PT Astra Serif" w:hAnsi="PT Astra Serif"/>
          <w:sz w:val="28"/>
        </w:rPr>
        <w:t xml:space="preserve">Одоевского </w:t>
      </w:r>
      <w:r w:rsidRPr="00DD03F3">
        <w:rPr>
          <w:rFonts w:ascii="PT Astra Serif" w:hAnsi="PT Astra Serif"/>
          <w:sz w:val="28"/>
        </w:rPr>
        <w:t>муниципального</w:t>
      </w:r>
      <w:r w:rsidR="00073378">
        <w:rPr>
          <w:rFonts w:ascii="PT Astra Serif" w:hAnsi="PT Astra Serif"/>
          <w:sz w:val="28"/>
        </w:rPr>
        <w:t xml:space="preserve"> района Тульской области</w:t>
      </w:r>
      <w:r w:rsidRPr="00DD03F3">
        <w:rPr>
          <w:rFonts w:ascii="PT Astra Serif" w:hAnsi="PT Astra Serif"/>
          <w:sz w:val="28"/>
        </w:rPr>
        <w:t>, в целях приведения в соответствие с действующим законодательством  индексации стоимости услуг, предоставляемых согласно гарантированному перечню услуг по погребению, администрация муниципального образования Одоевский район ПОСТАНОВЛЯЕТ</w:t>
      </w:r>
      <w:r w:rsidR="00243177">
        <w:rPr>
          <w:rFonts w:ascii="PT Astra Serif" w:hAnsi="PT Astra Serif"/>
          <w:sz w:val="28"/>
        </w:rPr>
        <w:t>:</w:t>
      </w:r>
    </w:p>
    <w:p w:rsidR="00243177" w:rsidRDefault="00243177" w:rsidP="00243177">
      <w:pPr>
        <w:ind w:firstLine="709"/>
        <w:jc w:val="both"/>
        <w:rPr>
          <w:rFonts w:ascii="PT Astra Serif" w:hAnsi="PT Astra Serif"/>
          <w:sz w:val="28"/>
        </w:rPr>
      </w:pPr>
      <w:r>
        <w:rPr>
          <w:rFonts w:ascii="PT Astra Serif" w:hAnsi="PT Astra Serif"/>
          <w:sz w:val="28"/>
        </w:rPr>
        <w:t xml:space="preserve">1. </w:t>
      </w:r>
      <w:r w:rsidR="00DD03F3" w:rsidRPr="00DD03F3">
        <w:rPr>
          <w:rFonts w:ascii="PT Astra Serif" w:hAnsi="PT Astra Serif"/>
          <w:sz w:val="28"/>
        </w:rPr>
        <w:t>Утвердить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Одоевский район с 1 февраля 202</w:t>
      </w:r>
      <w:r w:rsidR="00DD03F3">
        <w:rPr>
          <w:rFonts w:ascii="PT Astra Serif" w:hAnsi="PT Astra Serif"/>
          <w:sz w:val="28"/>
        </w:rPr>
        <w:t>5</w:t>
      </w:r>
      <w:r w:rsidR="00DD03F3" w:rsidRPr="00DD03F3">
        <w:rPr>
          <w:rFonts w:ascii="PT Astra Serif" w:hAnsi="PT Astra Serif"/>
          <w:sz w:val="28"/>
        </w:rPr>
        <w:t xml:space="preserve"> года до последующей индексации  (приложение № 1)</w:t>
      </w:r>
      <w:r>
        <w:rPr>
          <w:rFonts w:ascii="PT Astra Serif" w:hAnsi="PT Astra Serif"/>
          <w:sz w:val="28"/>
        </w:rPr>
        <w:t>.</w:t>
      </w:r>
    </w:p>
    <w:p w:rsidR="00243177" w:rsidRDefault="00243177" w:rsidP="00A07BAA">
      <w:pPr>
        <w:ind w:firstLine="709"/>
        <w:jc w:val="both"/>
        <w:rPr>
          <w:rFonts w:ascii="PT Astra Serif" w:hAnsi="PT Astra Serif"/>
          <w:sz w:val="28"/>
        </w:rPr>
      </w:pPr>
      <w:r>
        <w:rPr>
          <w:rFonts w:ascii="PT Astra Serif" w:hAnsi="PT Astra Serif"/>
          <w:sz w:val="28"/>
        </w:rPr>
        <w:t xml:space="preserve">2.  </w:t>
      </w:r>
      <w:r w:rsidR="00DD03F3" w:rsidRPr="00DD03F3">
        <w:rPr>
          <w:rFonts w:ascii="PT Astra Serif" w:hAnsi="PT Astra Serif"/>
          <w:sz w:val="28"/>
        </w:rPr>
        <w:t>Утвердить стоимость 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Одоевский район с 1 февраля 202</w:t>
      </w:r>
      <w:r w:rsidR="00DD03F3">
        <w:rPr>
          <w:rFonts w:ascii="PT Astra Serif" w:hAnsi="PT Astra Serif"/>
          <w:sz w:val="28"/>
        </w:rPr>
        <w:t>5</w:t>
      </w:r>
      <w:r w:rsidR="00DD03F3" w:rsidRPr="00DD03F3">
        <w:rPr>
          <w:rFonts w:ascii="PT Astra Serif" w:hAnsi="PT Astra Serif"/>
          <w:sz w:val="28"/>
        </w:rPr>
        <w:t xml:space="preserve"> года до последующей индексации  (приложение № 2)</w:t>
      </w:r>
      <w:r w:rsidR="00A07BAA">
        <w:rPr>
          <w:rFonts w:ascii="PT Astra Serif" w:hAnsi="PT Astra Serif"/>
          <w:sz w:val="28"/>
        </w:rPr>
        <w:t>.</w:t>
      </w:r>
    </w:p>
    <w:p w:rsidR="00334A67" w:rsidRDefault="00334A67" w:rsidP="00334A67">
      <w:pPr>
        <w:ind w:firstLine="709"/>
        <w:jc w:val="both"/>
        <w:rPr>
          <w:rFonts w:ascii="PT Astra Serif" w:hAnsi="PT Astra Serif"/>
          <w:sz w:val="28"/>
        </w:rPr>
      </w:pPr>
      <w:r w:rsidRPr="00334A67">
        <w:rPr>
          <w:rFonts w:ascii="PT Astra Serif" w:hAnsi="PT Astra Serif"/>
          <w:sz w:val="28"/>
        </w:rPr>
        <w:t>3.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w:t>
      </w:r>
      <w:r w:rsidR="00A566EE">
        <w:rPr>
          <w:rFonts w:ascii="PT Astra Serif" w:hAnsi="PT Astra Serif"/>
          <w:sz w:val="28"/>
        </w:rPr>
        <w:t>.</w:t>
      </w:r>
    </w:p>
    <w:p w:rsidR="00A566EE" w:rsidRDefault="00A566EE" w:rsidP="00334A67">
      <w:pPr>
        <w:ind w:firstLine="709"/>
        <w:jc w:val="both"/>
        <w:rPr>
          <w:rFonts w:ascii="PT Astra Serif" w:hAnsi="PT Astra Serif"/>
          <w:sz w:val="28"/>
        </w:rPr>
      </w:pPr>
      <w:r>
        <w:rPr>
          <w:rFonts w:ascii="PT Astra Serif" w:hAnsi="PT Astra Serif"/>
          <w:sz w:val="28"/>
        </w:rPr>
        <w:lastRenderedPageBreak/>
        <w:t xml:space="preserve">4. </w:t>
      </w:r>
      <w:r w:rsidRPr="00A566EE">
        <w:rPr>
          <w:rFonts w:ascii="PT Astra Serif" w:hAnsi="PT Astra Serif"/>
          <w:sz w:val="28"/>
        </w:rPr>
        <w:t>Опубликовать настоящее постановление</w:t>
      </w:r>
      <w:r>
        <w:rPr>
          <w:rFonts w:ascii="PT Astra Serif" w:hAnsi="PT Astra Serif"/>
          <w:sz w:val="28"/>
        </w:rPr>
        <w:t xml:space="preserve"> </w:t>
      </w:r>
      <w:r w:rsidRPr="00A566EE">
        <w:rPr>
          <w:rFonts w:ascii="PT Astra Serif" w:hAnsi="PT Astra Serif"/>
          <w:sz w:val="28"/>
        </w:rPr>
        <w:t>путем размещения в официальном сетевом издании органов местного самоуправления Одоевского района «ОМЦБС (Официальное опубликование)»</w:t>
      </w:r>
      <w:r w:rsidRPr="00A566EE">
        <w:t xml:space="preserve"> </w:t>
      </w:r>
      <w:r w:rsidRPr="00A566EE">
        <w:rPr>
          <w:rFonts w:ascii="PT Astra Serif" w:hAnsi="PT Astra Serif"/>
          <w:sz w:val="28"/>
        </w:rPr>
        <w:t>(</w:t>
      </w:r>
      <w:hyperlink r:id="rId10" w:history="1">
        <w:r w:rsidRPr="0038169D">
          <w:rPr>
            <w:rStyle w:val="af7"/>
            <w:rFonts w:ascii="PT Astra Serif" w:hAnsi="PT Astra Serif"/>
            <w:sz w:val="28"/>
          </w:rPr>
          <w:t>http://odoev-biblioteka.ru</w:t>
        </w:r>
      </w:hyperlink>
      <w:r w:rsidRPr="00A566EE">
        <w:rPr>
          <w:rFonts w:ascii="PT Astra Serif" w:hAnsi="PT Astra Serif"/>
          <w:sz w:val="28"/>
        </w:rPr>
        <w:t>)</w:t>
      </w:r>
      <w:r>
        <w:rPr>
          <w:rFonts w:ascii="PT Astra Serif" w:hAnsi="PT Astra Serif"/>
          <w:sz w:val="28"/>
        </w:rPr>
        <w:t>.</w:t>
      </w:r>
    </w:p>
    <w:p w:rsidR="00A566EE" w:rsidRPr="00334A67" w:rsidRDefault="00A566EE" w:rsidP="00334A67">
      <w:pPr>
        <w:ind w:firstLine="709"/>
        <w:jc w:val="both"/>
        <w:rPr>
          <w:rFonts w:ascii="PT Astra Serif" w:hAnsi="PT Astra Serif"/>
          <w:sz w:val="28"/>
        </w:rPr>
      </w:pPr>
      <w:r>
        <w:rPr>
          <w:rFonts w:ascii="PT Astra Serif" w:hAnsi="PT Astra Serif"/>
          <w:sz w:val="28"/>
        </w:rPr>
        <w:t xml:space="preserve">5. </w:t>
      </w:r>
      <w:proofErr w:type="gramStart"/>
      <w:r w:rsidRPr="00A566EE">
        <w:rPr>
          <w:rFonts w:ascii="PT Astra Serif" w:hAnsi="PT Astra Serif"/>
          <w:sz w:val="28"/>
        </w:rPr>
        <w:t>Контроль за</w:t>
      </w:r>
      <w:proofErr w:type="gramEnd"/>
      <w:r w:rsidRPr="00A566EE">
        <w:rPr>
          <w:rFonts w:ascii="PT Astra Serif" w:hAnsi="PT Astra Serif"/>
          <w:sz w:val="28"/>
        </w:rPr>
        <w:t xml:space="preserve"> выполнением постановления  возложить  на заместителя главы  администрации муниципального образования Одоевский район  Толкачева В.И.</w:t>
      </w:r>
    </w:p>
    <w:p w:rsidR="00A07BAA" w:rsidRPr="00243177" w:rsidRDefault="00A566EE" w:rsidP="00334A67">
      <w:pPr>
        <w:ind w:firstLine="709"/>
        <w:jc w:val="both"/>
        <w:rPr>
          <w:rFonts w:ascii="PT Astra Serif" w:hAnsi="PT Astra Serif"/>
          <w:sz w:val="28"/>
        </w:rPr>
      </w:pPr>
      <w:r>
        <w:rPr>
          <w:rFonts w:ascii="PT Astra Serif" w:hAnsi="PT Astra Serif"/>
          <w:sz w:val="28"/>
        </w:rPr>
        <w:t>6</w:t>
      </w:r>
      <w:r w:rsidR="00334A67" w:rsidRPr="00334A67">
        <w:rPr>
          <w:rFonts w:ascii="PT Astra Serif" w:hAnsi="PT Astra Serif"/>
          <w:sz w:val="28"/>
        </w:rPr>
        <w:t xml:space="preserve">. Настоящее постановление вступает в силу со дня его </w:t>
      </w:r>
      <w:r w:rsidR="0062267A">
        <w:rPr>
          <w:rFonts w:ascii="PT Astra Serif" w:hAnsi="PT Astra Serif"/>
          <w:sz w:val="28"/>
        </w:rPr>
        <w:t xml:space="preserve">опубликования </w:t>
      </w:r>
      <w:r w:rsidR="00BD7289">
        <w:rPr>
          <w:rFonts w:ascii="PT Astra Serif" w:hAnsi="PT Astra Serif"/>
          <w:sz w:val="28"/>
        </w:rPr>
        <w:t>и распространяет свое действие на правоотношения, возникшие с 01 февраля 2025</w:t>
      </w:r>
      <w:r w:rsidR="00334A67" w:rsidRPr="00334A67">
        <w:rPr>
          <w:rFonts w:ascii="PT Astra Serif" w:hAnsi="PT Astra Serif"/>
          <w:sz w:val="28"/>
        </w:rPr>
        <w:t>.</w:t>
      </w:r>
    </w:p>
    <w:p w:rsidR="00243177" w:rsidRDefault="00243177">
      <w:pPr>
        <w:keepNext/>
        <w:ind w:firstLine="709"/>
        <w:jc w:val="both"/>
        <w:rPr>
          <w:rFonts w:ascii="PT Astra Serif" w:hAnsi="PT Astra Serif"/>
          <w:sz w:val="28"/>
        </w:rPr>
      </w:pPr>
    </w:p>
    <w:p w:rsidR="00A07BAA" w:rsidRDefault="00A07BAA">
      <w:pPr>
        <w:keepNext/>
        <w:ind w:firstLine="709"/>
        <w:jc w:val="both"/>
        <w:rPr>
          <w:rFonts w:ascii="PT Astra Serif" w:hAnsi="PT Astra Serif"/>
          <w:sz w:val="28"/>
        </w:rPr>
      </w:pPr>
    </w:p>
    <w:p w:rsidR="00A07BAA" w:rsidRDefault="00A07BAA">
      <w:pPr>
        <w:keepNext/>
        <w:ind w:firstLine="709"/>
        <w:jc w:val="both"/>
        <w:rPr>
          <w:rFonts w:ascii="PT Astra Serif" w:hAnsi="PT Astra Serif"/>
          <w:sz w:val="28"/>
        </w:rPr>
      </w:pPr>
    </w:p>
    <w:p w:rsidR="00A504B5" w:rsidRDefault="00A504B5">
      <w:pPr>
        <w:keepNext/>
        <w:ind w:firstLine="709"/>
        <w:jc w:val="both"/>
        <w:rPr>
          <w:rFonts w:ascii="PT Astra Serif" w:hAnsi="PT Astra Serif"/>
          <w:sz w:val="28"/>
        </w:rPr>
      </w:pPr>
    </w:p>
    <w:tbl>
      <w:tblPr>
        <w:tblW w:w="5077" w:type="pct"/>
        <w:tblInd w:w="-142" w:type="dxa"/>
        <w:tblLayout w:type="fixed"/>
        <w:tblLook w:val="0000" w:firstRow="0" w:lastRow="0" w:firstColumn="0" w:lastColumn="0" w:noHBand="0" w:noVBand="0"/>
      </w:tblPr>
      <w:tblGrid>
        <w:gridCol w:w="4543"/>
        <w:gridCol w:w="3353"/>
        <w:gridCol w:w="2685"/>
      </w:tblGrid>
      <w:tr w:rsidR="00A07BAA" w:rsidRPr="00A07BAA" w:rsidTr="003A2823">
        <w:trPr>
          <w:trHeight w:val="798"/>
        </w:trPr>
        <w:tc>
          <w:tcPr>
            <w:tcW w:w="4172" w:type="dxa"/>
            <w:shd w:val="clear" w:color="auto" w:fill="auto"/>
            <w:vAlign w:val="bottom"/>
          </w:tcPr>
          <w:p w:rsidR="00A07BAA" w:rsidRPr="00A07BAA" w:rsidRDefault="00A07BAA" w:rsidP="00A07BAA">
            <w:pPr>
              <w:jc w:val="center"/>
              <w:rPr>
                <w:b/>
                <w:color w:val="auto"/>
                <w:sz w:val="28"/>
                <w:szCs w:val="28"/>
              </w:rPr>
            </w:pPr>
            <w:r w:rsidRPr="00A07BAA">
              <w:rPr>
                <w:b/>
                <w:color w:val="auto"/>
                <w:sz w:val="28"/>
                <w:szCs w:val="28"/>
              </w:rPr>
              <w:t>Глава администрации муниципального образования Одоевский район</w:t>
            </w:r>
          </w:p>
          <w:p w:rsidR="00A07BAA" w:rsidRPr="00A07BAA" w:rsidRDefault="00A07BAA" w:rsidP="00A07BAA">
            <w:pPr>
              <w:jc w:val="center"/>
              <w:rPr>
                <w:color w:val="auto"/>
                <w:sz w:val="28"/>
                <w:szCs w:val="28"/>
              </w:rPr>
            </w:pPr>
          </w:p>
        </w:tc>
        <w:tc>
          <w:tcPr>
            <w:tcW w:w="3079" w:type="dxa"/>
            <w:shd w:val="clear" w:color="auto" w:fill="auto"/>
            <w:vAlign w:val="bottom"/>
          </w:tcPr>
          <w:p w:rsidR="00A07BAA" w:rsidRPr="00A07BAA" w:rsidRDefault="00A07BAA" w:rsidP="00A07BAA">
            <w:pPr>
              <w:spacing w:line="220" w:lineRule="exact"/>
              <w:jc w:val="center"/>
              <w:rPr>
                <w:color w:val="FFFFFF"/>
                <w:sz w:val="28"/>
                <w:szCs w:val="28"/>
              </w:rPr>
            </w:pPr>
            <w:bookmarkStart w:id="1" w:name="stamp_eds"/>
            <w:r w:rsidRPr="00A07BAA">
              <w:rPr>
                <w:rFonts w:ascii="PT Astra Serif" w:hAnsi="PT Astra Serif" w:cs="PT Astra Serif"/>
                <w:b/>
                <w:color w:val="FFFFFF"/>
                <w:sz w:val="22"/>
                <w:szCs w:val="28"/>
                <w:lang w:val="en-US"/>
              </w:rPr>
              <w:t>#3#</w:t>
            </w:r>
            <w:bookmarkEnd w:id="1"/>
          </w:p>
        </w:tc>
        <w:tc>
          <w:tcPr>
            <w:tcW w:w="2466" w:type="dxa"/>
            <w:shd w:val="clear" w:color="auto" w:fill="auto"/>
            <w:vAlign w:val="center"/>
          </w:tcPr>
          <w:p w:rsidR="00A07BAA" w:rsidRPr="003A2823" w:rsidRDefault="003A2823" w:rsidP="003A2823">
            <w:pPr>
              <w:jc w:val="center"/>
              <w:rPr>
                <w:b/>
                <w:color w:val="auto"/>
                <w:sz w:val="28"/>
                <w:szCs w:val="28"/>
              </w:rPr>
            </w:pPr>
            <w:r w:rsidRPr="003A2823">
              <w:rPr>
                <w:b/>
                <w:color w:val="auto"/>
                <w:sz w:val="28"/>
                <w:szCs w:val="28"/>
              </w:rPr>
              <w:t>В.Г. Волков</w:t>
            </w:r>
          </w:p>
        </w:tc>
      </w:tr>
    </w:tbl>
    <w:p w:rsidR="00A504B5" w:rsidRDefault="00A504B5">
      <w:pPr>
        <w:keepNext/>
        <w:ind w:firstLine="709"/>
        <w:jc w:val="both"/>
        <w:rPr>
          <w:rFonts w:ascii="PT Astra Serif" w:hAnsi="PT Astra Serif"/>
          <w:sz w:val="28"/>
        </w:rPr>
      </w:pPr>
    </w:p>
    <w:p w:rsidR="00A504B5" w:rsidRDefault="00A504B5">
      <w:pPr>
        <w:keepNext/>
        <w:ind w:firstLine="709"/>
        <w:jc w:val="both"/>
        <w:rPr>
          <w:rFonts w:ascii="PT Astra Serif" w:hAnsi="PT Astra Serif"/>
          <w:sz w:val="28"/>
        </w:rPr>
      </w:pPr>
    </w:p>
    <w:p w:rsidR="00A504B5" w:rsidRDefault="00A504B5">
      <w:pPr>
        <w:sectPr w:rsidR="00A504B5">
          <w:headerReference w:type="default" r:id="rId11"/>
          <w:pgSz w:w="11906" w:h="16838"/>
          <w:pgMar w:top="766" w:right="567" w:bottom="1134" w:left="1134" w:header="709" w:footer="0" w:gutter="0"/>
          <w:cols w:space="720"/>
        </w:sectPr>
      </w:pPr>
    </w:p>
    <w:p w:rsidR="00A07BAA" w:rsidRPr="00A07BAA" w:rsidRDefault="00A07BAA" w:rsidP="00A07BAA">
      <w:pPr>
        <w:jc w:val="right"/>
        <w:rPr>
          <w:sz w:val="24"/>
          <w:szCs w:val="24"/>
        </w:rPr>
      </w:pPr>
      <w:r w:rsidRPr="00A07BAA">
        <w:rPr>
          <w:sz w:val="24"/>
          <w:szCs w:val="24"/>
        </w:rPr>
        <w:lastRenderedPageBreak/>
        <w:t>Приложение</w:t>
      </w:r>
      <w:r w:rsidR="00DD03F3">
        <w:rPr>
          <w:sz w:val="24"/>
          <w:szCs w:val="24"/>
        </w:rPr>
        <w:t xml:space="preserve"> № 1</w:t>
      </w:r>
    </w:p>
    <w:p w:rsidR="00A07BAA" w:rsidRPr="00A07BAA" w:rsidRDefault="00A07BAA" w:rsidP="00A07BAA">
      <w:pPr>
        <w:jc w:val="right"/>
        <w:rPr>
          <w:sz w:val="24"/>
          <w:szCs w:val="24"/>
        </w:rPr>
      </w:pPr>
      <w:r w:rsidRPr="00A07BAA">
        <w:rPr>
          <w:sz w:val="24"/>
          <w:szCs w:val="24"/>
        </w:rPr>
        <w:t>к постановлению администрации</w:t>
      </w:r>
    </w:p>
    <w:p w:rsidR="00A07BAA" w:rsidRPr="00A07BAA" w:rsidRDefault="00A07BAA" w:rsidP="00A07BAA">
      <w:pPr>
        <w:jc w:val="right"/>
        <w:rPr>
          <w:sz w:val="24"/>
          <w:szCs w:val="24"/>
        </w:rPr>
      </w:pPr>
      <w:r w:rsidRPr="00A07BAA">
        <w:rPr>
          <w:sz w:val="24"/>
          <w:szCs w:val="24"/>
        </w:rPr>
        <w:t>муниципального образования</w:t>
      </w:r>
    </w:p>
    <w:p w:rsidR="00A07BAA" w:rsidRPr="00A07BAA" w:rsidRDefault="00A07BAA" w:rsidP="00A07BAA">
      <w:pPr>
        <w:jc w:val="right"/>
        <w:rPr>
          <w:sz w:val="24"/>
          <w:szCs w:val="24"/>
        </w:rPr>
      </w:pPr>
      <w:r w:rsidRPr="00A07BAA">
        <w:rPr>
          <w:sz w:val="24"/>
          <w:szCs w:val="24"/>
        </w:rPr>
        <w:t>Одоевский район</w:t>
      </w:r>
    </w:p>
    <w:p w:rsidR="00A07BAA" w:rsidRPr="00A07BAA" w:rsidRDefault="00A07BAA" w:rsidP="00A07BAA">
      <w:pPr>
        <w:jc w:val="right"/>
        <w:rPr>
          <w:sz w:val="24"/>
          <w:szCs w:val="24"/>
        </w:rPr>
      </w:pPr>
      <w:r w:rsidRPr="00A07BAA">
        <w:rPr>
          <w:sz w:val="24"/>
          <w:szCs w:val="24"/>
        </w:rPr>
        <w:t>от ___________   № ____</w:t>
      </w:r>
    </w:p>
    <w:p w:rsidR="00A07BAA" w:rsidRDefault="00A07BAA">
      <w:pPr>
        <w:jc w:val="center"/>
        <w:rPr>
          <w:rFonts w:ascii="PT Astra Serif" w:hAnsi="PT Astra Serif"/>
          <w:b/>
          <w:sz w:val="28"/>
        </w:rPr>
      </w:pPr>
    </w:p>
    <w:p w:rsidR="00DD03F3" w:rsidRDefault="00DD03F3" w:rsidP="00DD03F3">
      <w:pPr>
        <w:jc w:val="center"/>
        <w:rPr>
          <w:rFonts w:ascii="PT Astra Serif" w:hAnsi="PT Astra Serif"/>
          <w:b/>
          <w:sz w:val="28"/>
        </w:rPr>
      </w:pPr>
    </w:p>
    <w:p w:rsidR="00DD03F3" w:rsidRDefault="00DD03F3" w:rsidP="00DD03F3">
      <w:pPr>
        <w:jc w:val="center"/>
        <w:rPr>
          <w:rFonts w:ascii="PT Astra Serif" w:hAnsi="PT Astra Serif"/>
          <w:b/>
          <w:sz w:val="28"/>
        </w:rPr>
      </w:pPr>
    </w:p>
    <w:p w:rsidR="00DD03F3" w:rsidRPr="00DD03F3" w:rsidRDefault="00DD03F3" w:rsidP="00DD03F3">
      <w:pPr>
        <w:jc w:val="center"/>
        <w:rPr>
          <w:rFonts w:ascii="PT Astra Serif" w:hAnsi="PT Astra Serif"/>
          <w:b/>
          <w:sz w:val="28"/>
        </w:rPr>
      </w:pPr>
      <w:r w:rsidRPr="00DD03F3">
        <w:rPr>
          <w:rFonts w:ascii="PT Astra Serif" w:hAnsi="PT Astra Serif"/>
          <w:b/>
          <w:sz w:val="28"/>
        </w:rPr>
        <w:t>Стоимость</w:t>
      </w:r>
    </w:p>
    <w:p w:rsidR="00DD03F3" w:rsidRPr="00DD03F3" w:rsidRDefault="00DD03F3" w:rsidP="00DD03F3">
      <w:pPr>
        <w:jc w:val="center"/>
        <w:rPr>
          <w:rFonts w:ascii="PT Astra Serif" w:hAnsi="PT Astra Serif"/>
          <w:b/>
          <w:sz w:val="28"/>
        </w:rPr>
      </w:pPr>
      <w:r w:rsidRPr="00DD03F3">
        <w:rPr>
          <w:rFonts w:ascii="PT Astra Serif" w:hAnsi="PT Astra Serif"/>
          <w:b/>
          <w:sz w:val="28"/>
        </w:rPr>
        <w:t>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Одоевский район</w:t>
      </w:r>
    </w:p>
    <w:p w:rsidR="00DD03F3" w:rsidRPr="00DD03F3" w:rsidRDefault="00DD03F3" w:rsidP="00DD03F3">
      <w:pPr>
        <w:jc w:val="center"/>
        <w:rPr>
          <w:rFonts w:ascii="PT Astra Serif" w:hAnsi="PT Astra Serif"/>
          <w:b/>
          <w:sz w:val="28"/>
        </w:rPr>
      </w:pPr>
      <w:r w:rsidRPr="00DD03F3">
        <w:rPr>
          <w:rFonts w:ascii="PT Astra Serif" w:hAnsi="PT Astra Serif"/>
          <w:b/>
          <w:sz w:val="28"/>
        </w:rPr>
        <w:t>с 01 февраля  202</w:t>
      </w:r>
      <w:r>
        <w:rPr>
          <w:rFonts w:ascii="PT Astra Serif" w:hAnsi="PT Astra Serif"/>
          <w:b/>
          <w:sz w:val="28"/>
        </w:rPr>
        <w:t>5</w:t>
      </w:r>
      <w:r w:rsidRPr="00DD03F3">
        <w:rPr>
          <w:rFonts w:ascii="PT Astra Serif" w:hAnsi="PT Astra Serif"/>
          <w:b/>
          <w:sz w:val="28"/>
        </w:rPr>
        <w:t xml:space="preserve"> года до последующей индексации</w:t>
      </w:r>
    </w:p>
    <w:p w:rsidR="00DD03F3" w:rsidRDefault="00DD03F3" w:rsidP="00DD03F3">
      <w:pPr>
        <w:jc w:val="center"/>
        <w:rPr>
          <w:rFonts w:ascii="PT Astra Serif" w:hAnsi="PT Astra Serif"/>
          <w:b/>
          <w:sz w:val="28"/>
        </w:rPr>
      </w:pPr>
    </w:p>
    <w:p w:rsidR="00DD03F3" w:rsidRPr="00DD03F3" w:rsidRDefault="00DD03F3" w:rsidP="00DD03F3">
      <w:pPr>
        <w:jc w:val="center"/>
        <w:rPr>
          <w:rFonts w:ascii="PT Astra Serif" w:hAnsi="PT Astra Serif"/>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80"/>
        <w:gridCol w:w="1543"/>
      </w:tblGrid>
      <w:tr w:rsidR="00DD03F3" w:rsidRPr="00DD03F3" w:rsidTr="00DD03F3">
        <w:tc>
          <w:tcPr>
            <w:tcW w:w="648" w:type="dxa"/>
          </w:tcPr>
          <w:p w:rsidR="00DD03F3" w:rsidRPr="00DD03F3" w:rsidRDefault="00DD03F3" w:rsidP="00DD03F3">
            <w:pPr>
              <w:jc w:val="center"/>
              <w:rPr>
                <w:rFonts w:ascii="PT Astra Serif" w:hAnsi="PT Astra Serif"/>
                <w:sz w:val="28"/>
              </w:rPr>
            </w:pPr>
            <w:r w:rsidRPr="00DD03F3">
              <w:rPr>
                <w:rFonts w:ascii="PT Astra Serif" w:hAnsi="PT Astra Serif"/>
                <w:sz w:val="28"/>
              </w:rPr>
              <w:t>№</w:t>
            </w:r>
          </w:p>
          <w:p w:rsidR="00DD03F3" w:rsidRPr="00DD03F3" w:rsidRDefault="00DD03F3" w:rsidP="00DD03F3">
            <w:pPr>
              <w:jc w:val="center"/>
              <w:rPr>
                <w:rFonts w:ascii="PT Astra Serif" w:hAnsi="PT Astra Serif"/>
                <w:sz w:val="28"/>
              </w:rPr>
            </w:pPr>
            <w:proofErr w:type="gramStart"/>
            <w:r w:rsidRPr="00DD03F3">
              <w:rPr>
                <w:rFonts w:ascii="PT Astra Serif" w:hAnsi="PT Astra Serif"/>
                <w:sz w:val="28"/>
              </w:rPr>
              <w:t>п</w:t>
            </w:r>
            <w:proofErr w:type="gramEnd"/>
            <w:r w:rsidRPr="00DD03F3">
              <w:rPr>
                <w:rFonts w:ascii="PT Astra Serif" w:hAnsi="PT Astra Serif"/>
                <w:sz w:val="28"/>
              </w:rPr>
              <w:t>/п</w:t>
            </w:r>
          </w:p>
        </w:tc>
        <w:tc>
          <w:tcPr>
            <w:tcW w:w="7380" w:type="dxa"/>
          </w:tcPr>
          <w:p w:rsidR="00DD03F3" w:rsidRPr="00DD03F3" w:rsidRDefault="00DD03F3" w:rsidP="00DD03F3">
            <w:pPr>
              <w:jc w:val="center"/>
              <w:rPr>
                <w:rFonts w:ascii="PT Astra Serif" w:hAnsi="PT Astra Serif"/>
                <w:sz w:val="28"/>
              </w:rPr>
            </w:pPr>
            <w:r w:rsidRPr="00DD03F3">
              <w:rPr>
                <w:rFonts w:ascii="PT Astra Serif" w:hAnsi="PT Astra Serif"/>
                <w:sz w:val="28"/>
              </w:rPr>
              <w:t>Перечень услуг</w:t>
            </w:r>
          </w:p>
        </w:tc>
        <w:tc>
          <w:tcPr>
            <w:tcW w:w="1543" w:type="dxa"/>
          </w:tcPr>
          <w:p w:rsidR="00DD03F3" w:rsidRPr="00DD03F3" w:rsidRDefault="00DD03F3" w:rsidP="00DD03F3">
            <w:pPr>
              <w:jc w:val="center"/>
              <w:rPr>
                <w:rFonts w:ascii="PT Astra Serif" w:hAnsi="PT Astra Serif"/>
                <w:sz w:val="28"/>
              </w:rPr>
            </w:pPr>
            <w:r w:rsidRPr="00DD03F3">
              <w:rPr>
                <w:rFonts w:ascii="PT Astra Serif" w:hAnsi="PT Astra Serif"/>
                <w:sz w:val="28"/>
              </w:rPr>
              <w:t>Сумма затрат, рублей</w:t>
            </w:r>
          </w:p>
        </w:tc>
      </w:tr>
      <w:tr w:rsidR="00091E8D" w:rsidRPr="00DD03F3" w:rsidTr="00DD03F3">
        <w:tc>
          <w:tcPr>
            <w:tcW w:w="648" w:type="dxa"/>
          </w:tcPr>
          <w:p w:rsidR="00091E8D" w:rsidRPr="00DD03F3" w:rsidRDefault="00091E8D" w:rsidP="00DD03F3">
            <w:pPr>
              <w:jc w:val="center"/>
              <w:rPr>
                <w:rFonts w:ascii="PT Astra Serif" w:hAnsi="PT Astra Serif"/>
                <w:sz w:val="28"/>
              </w:rPr>
            </w:pPr>
            <w:r w:rsidRPr="00DD03F3">
              <w:rPr>
                <w:rFonts w:ascii="PT Astra Serif" w:hAnsi="PT Astra Serif"/>
                <w:sz w:val="28"/>
              </w:rPr>
              <w:t>1</w:t>
            </w:r>
          </w:p>
        </w:tc>
        <w:tc>
          <w:tcPr>
            <w:tcW w:w="7380" w:type="dxa"/>
          </w:tcPr>
          <w:p w:rsidR="00091E8D" w:rsidRPr="00DD03F3" w:rsidRDefault="00091E8D" w:rsidP="00DD03F3">
            <w:pPr>
              <w:jc w:val="both"/>
              <w:rPr>
                <w:rFonts w:ascii="PT Astra Serif" w:hAnsi="PT Astra Serif"/>
                <w:sz w:val="28"/>
              </w:rPr>
            </w:pPr>
            <w:r w:rsidRPr="00DD03F3">
              <w:rPr>
                <w:rFonts w:ascii="PT Astra Serif" w:hAnsi="PT Astra Serif"/>
                <w:sz w:val="28"/>
              </w:rPr>
              <w:t>Оформление документов, необходимых для погребения</w:t>
            </w:r>
          </w:p>
        </w:tc>
        <w:tc>
          <w:tcPr>
            <w:tcW w:w="1543" w:type="dxa"/>
          </w:tcPr>
          <w:p w:rsidR="00091E8D" w:rsidRPr="00091E8D" w:rsidRDefault="00091E8D" w:rsidP="00152B6C">
            <w:pPr>
              <w:rPr>
                <w:color w:val="auto"/>
                <w:sz w:val="24"/>
                <w:szCs w:val="24"/>
                <w:lang w:val="en-US"/>
              </w:rPr>
            </w:pPr>
            <w:r w:rsidRPr="00091E8D">
              <w:rPr>
                <w:color w:val="auto"/>
                <w:sz w:val="24"/>
                <w:szCs w:val="24"/>
              </w:rPr>
              <w:t>346-35</w:t>
            </w:r>
          </w:p>
        </w:tc>
      </w:tr>
      <w:tr w:rsidR="00091E8D" w:rsidRPr="00DD03F3" w:rsidTr="00DD03F3">
        <w:tc>
          <w:tcPr>
            <w:tcW w:w="648" w:type="dxa"/>
          </w:tcPr>
          <w:p w:rsidR="00091E8D" w:rsidRPr="00DD03F3" w:rsidRDefault="00091E8D" w:rsidP="00DD03F3">
            <w:pPr>
              <w:jc w:val="center"/>
              <w:rPr>
                <w:rFonts w:ascii="PT Astra Serif" w:hAnsi="PT Astra Serif"/>
                <w:sz w:val="28"/>
              </w:rPr>
            </w:pPr>
            <w:r w:rsidRPr="00DD03F3">
              <w:rPr>
                <w:rFonts w:ascii="PT Astra Serif" w:hAnsi="PT Astra Serif"/>
                <w:sz w:val="28"/>
              </w:rPr>
              <w:t>2</w:t>
            </w:r>
          </w:p>
        </w:tc>
        <w:tc>
          <w:tcPr>
            <w:tcW w:w="7380" w:type="dxa"/>
          </w:tcPr>
          <w:p w:rsidR="00091E8D" w:rsidRPr="00DD03F3" w:rsidRDefault="00091E8D" w:rsidP="00DD03F3">
            <w:pPr>
              <w:jc w:val="both"/>
              <w:rPr>
                <w:rFonts w:ascii="PT Astra Serif" w:hAnsi="PT Astra Serif"/>
                <w:sz w:val="28"/>
              </w:rPr>
            </w:pPr>
            <w:r w:rsidRPr="00DD03F3">
              <w:rPr>
                <w:rFonts w:ascii="PT Astra Serif" w:hAnsi="PT Astra Serif"/>
                <w:sz w:val="28"/>
              </w:rPr>
              <w:t>Предоставление гроба</w:t>
            </w:r>
          </w:p>
        </w:tc>
        <w:tc>
          <w:tcPr>
            <w:tcW w:w="1543" w:type="dxa"/>
          </w:tcPr>
          <w:p w:rsidR="00091E8D" w:rsidRPr="00091E8D" w:rsidRDefault="00091E8D" w:rsidP="00152B6C">
            <w:pPr>
              <w:rPr>
                <w:color w:val="auto"/>
                <w:sz w:val="24"/>
                <w:szCs w:val="24"/>
              </w:rPr>
            </w:pPr>
            <w:r w:rsidRPr="00091E8D">
              <w:rPr>
                <w:color w:val="auto"/>
                <w:sz w:val="24"/>
                <w:szCs w:val="24"/>
              </w:rPr>
              <w:t>2078-24</w:t>
            </w:r>
          </w:p>
        </w:tc>
      </w:tr>
      <w:tr w:rsidR="00091E8D" w:rsidRPr="00DD03F3" w:rsidTr="00DD03F3">
        <w:tc>
          <w:tcPr>
            <w:tcW w:w="648" w:type="dxa"/>
          </w:tcPr>
          <w:p w:rsidR="00091E8D" w:rsidRPr="00DD03F3" w:rsidRDefault="00091E8D" w:rsidP="00DD03F3">
            <w:pPr>
              <w:jc w:val="center"/>
              <w:rPr>
                <w:rFonts w:ascii="PT Astra Serif" w:hAnsi="PT Astra Serif"/>
                <w:sz w:val="28"/>
              </w:rPr>
            </w:pPr>
            <w:r w:rsidRPr="00DD03F3">
              <w:rPr>
                <w:rFonts w:ascii="PT Astra Serif" w:hAnsi="PT Astra Serif"/>
                <w:sz w:val="28"/>
              </w:rPr>
              <w:t>3</w:t>
            </w:r>
          </w:p>
        </w:tc>
        <w:tc>
          <w:tcPr>
            <w:tcW w:w="7380" w:type="dxa"/>
          </w:tcPr>
          <w:p w:rsidR="00091E8D" w:rsidRPr="00DD03F3" w:rsidRDefault="00091E8D" w:rsidP="00DD03F3">
            <w:pPr>
              <w:jc w:val="both"/>
              <w:rPr>
                <w:rFonts w:ascii="PT Astra Serif" w:hAnsi="PT Astra Serif"/>
                <w:sz w:val="28"/>
              </w:rPr>
            </w:pPr>
            <w:r w:rsidRPr="00DD03F3">
              <w:rPr>
                <w:rFonts w:ascii="PT Astra Serif" w:hAnsi="PT Astra Serif"/>
                <w:sz w:val="28"/>
              </w:rPr>
              <w:t>Перевозка тела (останков) умершего на кладбище</w:t>
            </w:r>
          </w:p>
        </w:tc>
        <w:tc>
          <w:tcPr>
            <w:tcW w:w="1543" w:type="dxa"/>
          </w:tcPr>
          <w:p w:rsidR="00091E8D" w:rsidRPr="00091E8D" w:rsidRDefault="00091E8D" w:rsidP="00152B6C">
            <w:pPr>
              <w:rPr>
                <w:color w:val="auto"/>
                <w:sz w:val="24"/>
                <w:szCs w:val="24"/>
              </w:rPr>
            </w:pPr>
            <w:r w:rsidRPr="00091E8D">
              <w:rPr>
                <w:color w:val="auto"/>
                <w:sz w:val="24"/>
                <w:szCs w:val="24"/>
              </w:rPr>
              <w:t>2932-61</w:t>
            </w:r>
          </w:p>
        </w:tc>
      </w:tr>
      <w:tr w:rsidR="00091E8D" w:rsidRPr="00DD03F3" w:rsidTr="00DD03F3">
        <w:tc>
          <w:tcPr>
            <w:tcW w:w="648" w:type="dxa"/>
          </w:tcPr>
          <w:p w:rsidR="00091E8D" w:rsidRPr="00DD03F3" w:rsidRDefault="00091E8D" w:rsidP="00DD03F3">
            <w:pPr>
              <w:jc w:val="center"/>
              <w:rPr>
                <w:rFonts w:ascii="PT Astra Serif" w:hAnsi="PT Astra Serif"/>
                <w:sz w:val="28"/>
              </w:rPr>
            </w:pPr>
            <w:r w:rsidRPr="00DD03F3">
              <w:rPr>
                <w:rFonts w:ascii="PT Astra Serif" w:hAnsi="PT Astra Serif"/>
                <w:sz w:val="28"/>
              </w:rPr>
              <w:t>4</w:t>
            </w:r>
          </w:p>
        </w:tc>
        <w:tc>
          <w:tcPr>
            <w:tcW w:w="7380" w:type="dxa"/>
          </w:tcPr>
          <w:p w:rsidR="00091E8D" w:rsidRPr="00DD03F3" w:rsidRDefault="00091E8D" w:rsidP="00DD03F3">
            <w:pPr>
              <w:jc w:val="both"/>
              <w:rPr>
                <w:rFonts w:ascii="PT Astra Serif" w:hAnsi="PT Astra Serif"/>
                <w:sz w:val="28"/>
              </w:rPr>
            </w:pPr>
            <w:r w:rsidRPr="00DD03F3">
              <w:rPr>
                <w:rFonts w:ascii="PT Astra Serif" w:hAnsi="PT Astra Serif"/>
                <w:sz w:val="28"/>
              </w:rPr>
              <w:t>Погребение</w:t>
            </w:r>
          </w:p>
        </w:tc>
        <w:tc>
          <w:tcPr>
            <w:tcW w:w="1543" w:type="dxa"/>
          </w:tcPr>
          <w:p w:rsidR="00091E8D" w:rsidRPr="00091E8D" w:rsidRDefault="00091E8D" w:rsidP="00152B6C">
            <w:pPr>
              <w:rPr>
                <w:color w:val="auto"/>
                <w:sz w:val="24"/>
                <w:szCs w:val="24"/>
                <w:lang w:val="en-US"/>
              </w:rPr>
            </w:pPr>
            <w:r w:rsidRPr="00091E8D">
              <w:rPr>
                <w:color w:val="auto"/>
                <w:sz w:val="24"/>
                <w:szCs w:val="24"/>
              </w:rPr>
              <w:t>3808-17</w:t>
            </w:r>
          </w:p>
        </w:tc>
      </w:tr>
      <w:tr w:rsidR="00091E8D" w:rsidRPr="00DD03F3" w:rsidTr="00DD03F3">
        <w:tc>
          <w:tcPr>
            <w:tcW w:w="648" w:type="dxa"/>
          </w:tcPr>
          <w:p w:rsidR="00091E8D" w:rsidRPr="00DD03F3" w:rsidRDefault="00091E8D" w:rsidP="00DD03F3">
            <w:pPr>
              <w:jc w:val="center"/>
              <w:rPr>
                <w:rFonts w:ascii="PT Astra Serif" w:hAnsi="PT Astra Serif"/>
                <w:b/>
                <w:sz w:val="28"/>
              </w:rPr>
            </w:pPr>
          </w:p>
        </w:tc>
        <w:tc>
          <w:tcPr>
            <w:tcW w:w="7380" w:type="dxa"/>
          </w:tcPr>
          <w:p w:rsidR="00091E8D" w:rsidRPr="00DD03F3" w:rsidRDefault="00091E8D" w:rsidP="00DD03F3">
            <w:pPr>
              <w:jc w:val="both"/>
              <w:rPr>
                <w:rFonts w:ascii="PT Astra Serif" w:hAnsi="PT Astra Serif"/>
                <w:b/>
                <w:sz w:val="28"/>
              </w:rPr>
            </w:pPr>
            <w:r w:rsidRPr="00DD03F3">
              <w:rPr>
                <w:rFonts w:ascii="PT Astra Serif" w:hAnsi="PT Astra Serif"/>
                <w:b/>
                <w:sz w:val="28"/>
              </w:rPr>
              <w:t>Итого:</w:t>
            </w:r>
          </w:p>
        </w:tc>
        <w:tc>
          <w:tcPr>
            <w:tcW w:w="1543" w:type="dxa"/>
          </w:tcPr>
          <w:p w:rsidR="00091E8D" w:rsidRPr="00091E8D" w:rsidRDefault="00091E8D" w:rsidP="00152B6C">
            <w:pPr>
              <w:rPr>
                <w:b/>
                <w:color w:val="auto"/>
                <w:sz w:val="24"/>
                <w:szCs w:val="24"/>
              </w:rPr>
            </w:pPr>
            <w:r w:rsidRPr="00091E8D">
              <w:rPr>
                <w:b/>
                <w:color w:val="auto"/>
                <w:sz w:val="24"/>
                <w:szCs w:val="24"/>
              </w:rPr>
              <w:t>9165-37</w:t>
            </w:r>
          </w:p>
        </w:tc>
      </w:tr>
    </w:tbl>
    <w:p w:rsidR="00DD03F3" w:rsidRPr="00DD03F3" w:rsidRDefault="00DD03F3" w:rsidP="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Default="00DD03F3">
      <w:pPr>
        <w:jc w:val="center"/>
        <w:rPr>
          <w:rFonts w:ascii="PT Astra Serif" w:hAnsi="PT Astra Serif"/>
          <w:b/>
          <w:sz w:val="28"/>
        </w:rPr>
      </w:pPr>
    </w:p>
    <w:p w:rsidR="00DD03F3" w:rsidRPr="00DD03F3" w:rsidRDefault="00DD03F3" w:rsidP="00DD03F3">
      <w:pPr>
        <w:jc w:val="right"/>
        <w:rPr>
          <w:color w:val="auto"/>
          <w:sz w:val="24"/>
          <w:szCs w:val="24"/>
        </w:rPr>
      </w:pPr>
      <w:r w:rsidRPr="00DD03F3">
        <w:rPr>
          <w:color w:val="auto"/>
          <w:sz w:val="24"/>
          <w:szCs w:val="24"/>
        </w:rPr>
        <w:lastRenderedPageBreak/>
        <w:t>Приложение  № 2</w:t>
      </w:r>
    </w:p>
    <w:p w:rsidR="00DD03F3" w:rsidRPr="00DD03F3" w:rsidRDefault="00DD03F3" w:rsidP="00DD03F3">
      <w:pPr>
        <w:jc w:val="right"/>
        <w:rPr>
          <w:color w:val="auto"/>
          <w:sz w:val="24"/>
          <w:szCs w:val="24"/>
        </w:rPr>
      </w:pPr>
      <w:r w:rsidRPr="00DD03F3">
        <w:rPr>
          <w:color w:val="auto"/>
          <w:sz w:val="24"/>
          <w:szCs w:val="24"/>
        </w:rPr>
        <w:t xml:space="preserve">                                                                                        к постановлению  администрации</w:t>
      </w:r>
    </w:p>
    <w:p w:rsidR="00DD03F3" w:rsidRPr="00DD03F3" w:rsidRDefault="00DD03F3" w:rsidP="00DD03F3">
      <w:pPr>
        <w:jc w:val="right"/>
        <w:rPr>
          <w:color w:val="auto"/>
          <w:sz w:val="24"/>
          <w:szCs w:val="24"/>
        </w:rPr>
      </w:pPr>
      <w:r w:rsidRPr="00DD03F3">
        <w:rPr>
          <w:color w:val="auto"/>
          <w:sz w:val="24"/>
          <w:szCs w:val="24"/>
        </w:rPr>
        <w:t xml:space="preserve">                                                                                        муниципального  образования</w:t>
      </w:r>
    </w:p>
    <w:p w:rsidR="00DD03F3" w:rsidRPr="00DD03F3" w:rsidRDefault="00DD03F3" w:rsidP="00DD03F3">
      <w:pPr>
        <w:jc w:val="right"/>
        <w:rPr>
          <w:color w:val="auto"/>
          <w:sz w:val="24"/>
          <w:szCs w:val="24"/>
        </w:rPr>
      </w:pPr>
      <w:r w:rsidRPr="00DD03F3">
        <w:rPr>
          <w:color w:val="auto"/>
          <w:sz w:val="24"/>
          <w:szCs w:val="24"/>
        </w:rPr>
        <w:t xml:space="preserve">                                                                                         Одоевский район</w:t>
      </w:r>
    </w:p>
    <w:p w:rsidR="00DD03F3" w:rsidRPr="00DD03F3" w:rsidRDefault="00DD03F3" w:rsidP="00DD03F3">
      <w:pPr>
        <w:jc w:val="right"/>
        <w:rPr>
          <w:color w:val="auto"/>
          <w:sz w:val="24"/>
          <w:szCs w:val="24"/>
        </w:rPr>
      </w:pPr>
      <w:r w:rsidRPr="00DD03F3">
        <w:rPr>
          <w:color w:val="auto"/>
          <w:sz w:val="24"/>
          <w:szCs w:val="24"/>
        </w:rPr>
        <w:t xml:space="preserve">от _____________  № ___  </w:t>
      </w:r>
    </w:p>
    <w:p w:rsidR="00DD03F3" w:rsidRDefault="00DD03F3">
      <w:pPr>
        <w:jc w:val="center"/>
        <w:rPr>
          <w:rFonts w:ascii="PT Astra Serif" w:hAnsi="PT Astra Serif"/>
          <w:b/>
          <w:sz w:val="28"/>
        </w:rPr>
      </w:pPr>
    </w:p>
    <w:p w:rsidR="00DD03F3" w:rsidRPr="00DD03F3" w:rsidRDefault="00DD03F3" w:rsidP="00DD03F3">
      <w:pPr>
        <w:jc w:val="center"/>
        <w:rPr>
          <w:rFonts w:ascii="PT Astra Serif" w:hAnsi="PT Astra Serif"/>
          <w:b/>
          <w:sz w:val="28"/>
        </w:rPr>
      </w:pPr>
      <w:r w:rsidRPr="00DD03F3">
        <w:rPr>
          <w:rFonts w:ascii="PT Astra Serif" w:hAnsi="PT Astra Serif"/>
          <w:b/>
          <w:sz w:val="28"/>
        </w:rPr>
        <w:t>Стоимость</w:t>
      </w:r>
    </w:p>
    <w:p w:rsidR="00DD03F3" w:rsidRPr="00DD03F3" w:rsidRDefault="00DD03F3" w:rsidP="00DD03F3">
      <w:pPr>
        <w:jc w:val="center"/>
        <w:rPr>
          <w:rFonts w:ascii="PT Astra Serif" w:hAnsi="PT Astra Serif"/>
          <w:b/>
          <w:sz w:val="28"/>
        </w:rPr>
      </w:pPr>
      <w:r w:rsidRPr="00DD03F3">
        <w:rPr>
          <w:rFonts w:ascii="PT Astra Serif" w:hAnsi="PT Astra Serif"/>
          <w:b/>
          <w:sz w:val="28"/>
        </w:rPr>
        <w:t xml:space="preserve">услуг, предоставляемых согласно </w:t>
      </w:r>
      <w:proofErr w:type="gramStart"/>
      <w:r w:rsidRPr="00DD03F3">
        <w:rPr>
          <w:rFonts w:ascii="PT Astra Serif" w:hAnsi="PT Astra Serif"/>
          <w:b/>
          <w:sz w:val="28"/>
        </w:rPr>
        <w:t>гарантированному</w:t>
      </w:r>
      <w:proofErr w:type="gramEnd"/>
    </w:p>
    <w:p w:rsidR="00DD03F3" w:rsidRPr="00DD03F3" w:rsidRDefault="00DD03F3" w:rsidP="00DD03F3">
      <w:pPr>
        <w:jc w:val="center"/>
        <w:rPr>
          <w:rFonts w:ascii="PT Astra Serif" w:hAnsi="PT Astra Serif"/>
          <w:b/>
          <w:sz w:val="28"/>
        </w:rPr>
      </w:pPr>
      <w:r w:rsidRPr="00DD03F3">
        <w:rPr>
          <w:rFonts w:ascii="PT Astra Serif" w:hAnsi="PT Astra Serif"/>
          <w:b/>
          <w:sz w:val="28"/>
        </w:rPr>
        <w:t>перечню услуг по погребению, в случае отсутствия граждан, взявших на себя организацию похорон умершего, либо в случае, если личность</w:t>
      </w:r>
    </w:p>
    <w:p w:rsidR="00DD03F3" w:rsidRPr="00DD03F3" w:rsidRDefault="00DD03F3" w:rsidP="00DD03F3">
      <w:pPr>
        <w:jc w:val="center"/>
        <w:rPr>
          <w:rFonts w:ascii="PT Astra Serif" w:hAnsi="PT Astra Serif"/>
          <w:b/>
          <w:sz w:val="28"/>
        </w:rPr>
      </w:pPr>
      <w:r w:rsidRPr="00DD03F3">
        <w:rPr>
          <w:rFonts w:ascii="PT Astra Serif" w:hAnsi="PT Astra Serif"/>
          <w:b/>
          <w:sz w:val="28"/>
        </w:rPr>
        <w:t xml:space="preserve">умершего не </w:t>
      </w:r>
      <w:proofErr w:type="gramStart"/>
      <w:r w:rsidRPr="00DD03F3">
        <w:rPr>
          <w:rFonts w:ascii="PT Astra Serif" w:hAnsi="PT Astra Serif"/>
          <w:b/>
          <w:sz w:val="28"/>
        </w:rPr>
        <w:t>установлена</w:t>
      </w:r>
      <w:proofErr w:type="gramEnd"/>
      <w:r w:rsidRPr="00DD03F3">
        <w:rPr>
          <w:rFonts w:ascii="PT Astra Serif" w:hAnsi="PT Astra Serif"/>
          <w:b/>
          <w:sz w:val="28"/>
        </w:rPr>
        <w:t xml:space="preserve"> на территории муниципального образования</w:t>
      </w:r>
    </w:p>
    <w:p w:rsidR="00DD03F3" w:rsidRDefault="00DD03F3" w:rsidP="00DD03F3">
      <w:pPr>
        <w:jc w:val="center"/>
        <w:rPr>
          <w:rFonts w:ascii="PT Astra Serif" w:hAnsi="PT Astra Serif"/>
          <w:b/>
          <w:sz w:val="28"/>
        </w:rPr>
      </w:pPr>
      <w:r w:rsidRPr="00DD03F3">
        <w:rPr>
          <w:rFonts w:ascii="PT Astra Serif" w:hAnsi="PT Astra Serif"/>
          <w:b/>
          <w:sz w:val="28"/>
        </w:rPr>
        <w:t>Одоевский район с 01 февраля  202</w:t>
      </w:r>
      <w:r>
        <w:rPr>
          <w:rFonts w:ascii="PT Astra Serif" w:hAnsi="PT Astra Serif"/>
          <w:b/>
          <w:sz w:val="28"/>
        </w:rPr>
        <w:t>5</w:t>
      </w:r>
      <w:r w:rsidRPr="00DD03F3">
        <w:rPr>
          <w:rFonts w:ascii="PT Astra Serif" w:hAnsi="PT Astra Serif"/>
          <w:b/>
          <w:sz w:val="28"/>
        </w:rPr>
        <w:t xml:space="preserve"> года до последующей индексации</w:t>
      </w:r>
    </w:p>
    <w:p w:rsidR="00DD03F3" w:rsidRDefault="00DD03F3" w:rsidP="00DD03F3">
      <w:pPr>
        <w:jc w:val="center"/>
        <w:rPr>
          <w:rFonts w:ascii="PT Astra Serif" w:hAnsi="PT Astra Serif"/>
          <w:b/>
          <w:sz w:val="28"/>
        </w:rPr>
      </w:pPr>
    </w:p>
    <w:p w:rsidR="00DD03F3" w:rsidRDefault="00DD03F3" w:rsidP="00DD03F3">
      <w:pPr>
        <w:jc w:val="center"/>
        <w:rPr>
          <w:rFonts w:ascii="PT Astra Serif" w:hAnsi="PT Astra Serif"/>
          <w:sz w:val="28"/>
        </w:rPr>
      </w:pPr>
    </w:p>
    <w:p w:rsidR="00DD03F3" w:rsidRDefault="00DD03F3" w:rsidP="00DD03F3">
      <w:pPr>
        <w:jc w:val="center"/>
        <w:rPr>
          <w:rFonts w:ascii="PT Astra Serif" w:hAnsi="PT Astra Serif"/>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80"/>
        <w:gridCol w:w="1543"/>
      </w:tblGrid>
      <w:tr w:rsidR="00DD03F3" w:rsidRPr="00DD03F3" w:rsidTr="00C456B1">
        <w:tc>
          <w:tcPr>
            <w:tcW w:w="648" w:type="dxa"/>
          </w:tcPr>
          <w:p w:rsidR="00DD03F3" w:rsidRPr="00DD03F3" w:rsidRDefault="00DD03F3" w:rsidP="00DD03F3">
            <w:pPr>
              <w:rPr>
                <w:color w:val="auto"/>
                <w:sz w:val="28"/>
                <w:szCs w:val="28"/>
              </w:rPr>
            </w:pPr>
            <w:r w:rsidRPr="00DD03F3">
              <w:rPr>
                <w:color w:val="auto"/>
                <w:sz w:val="28"/>
                <w:szCs w:val="28"/>
              </w:rPr>
              <w:t>№</w:t>
            </w:r>
          </w:p>
          <w:p w:rsidR="00DD03F3" w:rsidRPr="00DD03F3" w:rsidRDefault="00DD03F3" w:rsidP="00DD03F3">
            <w:pPr>
              <w:rPr>
                <w:color w:val="auto"/>
                <w:sz w:val="28"/>
                <w:szCs w:val="28"/>
              </w:rPr>
            </w:pPr>
            <w:proofErr w:type="gramStart"/>
            <w:r w:rsidRPr="00DD03F3">
              <w:rPr>
                <w:color w:val="auto"/>
                <w:sz w:val="28"/>
                <w:szCs w:val="28"/>
              </w:rPr>
              <w:t>п</w:t>
            </w:r>
            <w:proofErr w:type="gramEnd"/>
            <w:r w:rsidRPr="00DD03F3">
              <w:rPr>
                <w:color w:val="auto"/>
                <w:sz w:val="28"/>
                <w:szCs w:val="28"/>
              </w:rPr>
              <w:t>/п</w:t>
            </w:r>
          </w:p>
        </w:tc>
        <w:tc>
          <w:tcPr>
            <w:tcW w:w="7380" w:type="dxa"/>
          </w:tcPr>
          <w:p w:rsidR="00DD03F3" w:rsidRPr="00DD03F3" w:rsidRDefault="00DD03F3" w:rsidP="00DD03F3">
            <w:pPr>
              <w:jc w:val="center"/>
              <w:rPr>
                <w:color w:val="auto"/>
                <w:sz w:val="28"/>
                <w:szCs w:val="28"/>
              </w:rPr>
            </w:pPr>
            <w:r w:rsidRPr="00DD03F3">
              <w:rPr>
                <w:color w:val="auto"/>
                <w:sz w:val="28"/>
                <w:szCs w:val="28"/>
              </w:rPr>
              <w:t>Перечень услуг</w:t>
            </w:r>
          </w:p>
        </w:tc>
        <w:tc>
          <w:tcPr>
            <w:tcW w:w="1543" w:type="dxa"/>
          </w:tcPr>
          <w:p w:rsidR="00DD03F3" w:rsidRPr="00DD03F3" w:rsidRDefault="00DD03F3" w:rsidP="00DD03F3">
            <w:pPr>
              <w:jc w:val="center"/>
              <w:rPr>
                <w:color w:val="auto"/>
                <w:sz w:val="28"/>
                <w:szCs w:val="28"/>
              </w:rPr>
            </w:pPr>
            <w:r w:rsidRPr="00DD03F3">
              <w:rPr>
                <w:color w:val="auto"/>
                <w:sz w:val="28"/>
                <w:szCs w:val="28"/>
              </w:rPr>
              <w:t>Сумма затрат, рублей</w:t>
            </w:r>
          </w:p>
        </w:tc>
      </w:tr>
      <w:tr w:rsidR="00091E8D" w:rsidRPr="00DD03F3" w:rsidTr="00C456B1">
        <w:tc>
          <w:tcPr>
            <w:tcW w:w="648" w:type="dxa"/>
          </w:tcPr>
          <w:p w:rsidR="00091E8D" w:rsidRPr="00DD03F3" w:rsidRDefault="00091E8D" w:rsidP="00DD03F3">
            <w:pPr>
              <w:rPr>
                <w:color w:val="auto"/>
                <w:sz w:val="28"/>
                <w:szCs w:val="28"/>
              </w:rPr>
            </w:pPr>
            <w:r w:rsidRPr="00DD03F3">
              <w:rPr>
                <w:color w:val="auto"/>
                <w:sz w:val="28"/>
                <w:szCs w:val="28"/>
              </w:rPr>
              <w:t>1</w:t>
            </w:r>
          </w:p>
        </w:tc>
        <w:tc>
          <w:tcPr>
            <w:tcW w:w="7380" w:type="dxa"/>
          </w:tcPr>
          <w:p w:rsidR="00091E8D" w:rsidRPr="00DD03F3" w:rsidRDefault="00091E8D" w:rsidP="00DD03F3">
            <w:pPr>
              <w:rPr>
                <w:color w:val="auto"/>
                <w:sz w:val="28"/>
                <w:szCs w:val="28"/>
              </w:rPr>
            </w:pPr>
            <w:r w:rsidRPr="00DD03F3">
              <w:rPr>
                <w:color w:val="auto"/>
                <w:sz w:val="28"/>
                <w:szCs w:val="28"/>
              </w:rPr>
              <w:t>Оформление документов, необходимых для погребения</w:t>
            </w:r>
          </w:p>
        </w:tc>
        <w:tc>
          <w:tcPr>
            <w:tcW w:w="1543" w:type="dxa"/>
          </w:tcPr>
          <w:p w:rsidR="00091E8D" w:rsidRPr="00091E8D" w:rsidRDefault="00091E8D" w:rsidP="00152B6C">
            <w:pPr>
              <w:rPr>
                <w:color w:val="auto"/>
                <w:sz w:val="24"/>
                <w:szCs w:val="24"/>
                <w:lang w:val="en-US"/>
              </w:rPr>
            </w:pPr>
            <w:r w:rsidRPr="00091E8D">
              <w:rPr>
                <w:color w:val="auto"/>
                <w:sz w:val="24"/>
                <w:szCs w:val="24"/>
              </w:rPr>
              <w:t>346-35</w:t>
            </w:r>
          </w:p>
        </w:tc>
      </w:tr>
      <w:tr w:rsidR="00091E8D" w:rsidRPr="00DD03F3" w:rsidTr="00C456B1">
        <w:tc>
          <w:tcPr>
            <w:tcW w:w="648" w:type="dxa"/>
          </w:tcPr>
          <w:p w:rsidR="00091E8D" w:rsidRPr="00DD03F3" w:rsidRDefault="00091E8D" w:rsidP="00DD03F3">
            <w:pPr>
              <w:rPr>
                <w:color w:val="auto"/>
                <w:sz w:val="28"/>
                <w:szCs w:val="28"/>
              </w:rPr>
            </w:pPr>
            <w:r w:rsidRPr="00DD03F3">
              <w:rPr>
                <w:color w:val="auto"/>
                <w:sz w:val="28"/>
                <w:szCs w:val="28"/>
              </w:rPr>
              <w:t>2</w:t>
            </w:r>
          </w:p>
        </w:tc>
        <w:tc>
          <w:tcPr>
            <w:tcW w:w="7380" w:type="dxa"/>
          </w:tcPr>
          <w:p w:rsidR="00091E8D" w:rsidRPr="00DD03F3" w:rsidRDefault="00091E8D" w:rsidP="00DD03F3">
            <w:pPr>
              <w:rPr>
                <w:color w:val="auto"/>
                <w:sz w:val="28"/>
                <w:szCs w:val="28"/>
              </w:rPr>
            </w:pPr>
            <w:r w:rsidRPr="00DD03F3">
              <w:rPr>
                <w:color w:val="auto"/>
                <w:sz w:val="28"/>
                <w:szCs w:val="28"/>
              </w:rPr>
              <w:t>Предоставление гроба</w:t>
            </w:r>
          </w:p>
        </w:tc>
        <w:tc>
          <w:tcPr>
            <w:tcW w:w="1543" w:type="dxa"/>
          </w:tcPr>
          <w:p w:rsidR="00091E8D" w:rsidRPr="00091E8D" w:rsidRDefault="00091E8D" w:rsidP="00152B6C">
            <w:pPr>
              <w:rPr>
                <w:color w:val="auto"/>
                <w:sz w:val="24"/>
                <w:szCs w:val="24"/>
              </w:rPr>
            </w:pPr>
            <w:r w:rsidRPr="00091E8D">
              <w:rPr>
                <w:color w:val="auto"/>
                <w:sz w:val="24"/>
                <w:szCs w:val="24"/>
              </w:rPr>
              <w:t>2078-24</w:t>
            </w:r>
          </w:p>
        </w:tc>
      </w:tr>
      <w:tr w:rsidR="00091E8D" w:rsidRPr="00DD03F3" w:rsidTr="00C456B1">
        <w:tc>
          <w:tcPr>
            <w:tcW w:w="648" w:type="dxa"/>
          </w:tcPr>
          <w:p w:rsidR="00091E8D" w:rsidRPr="00DD03F3" w:rsidRDefault="00091E8D" w:rsidP="00DD03F3">
            <w:pPr>
              <w:rPr>
                <w:color w:val="auto"/>
                <w:sz w:val="28"/>
                <w:szCs w:val="28"/>
              </w:rPr>
            </w:pPr>
            <w:r w:rsidRPr="00DD03F3">
              <w:rPr>
                <w:color w:val="auto"/>
                <w:sz w:val="28"/>
                <w:szCs w:val="28"/>
              </w:rPr>
              <w:t>3</w:t>
            </w:r>
          </w:p>
        </w:tc>
        <w:tc>
          <w:tcPr>
            <w:tcW w:w="7380" w:type="dxa"/>
          </w:tcPr>
          <w:p w:rsidR="00091E8D" w:rsidRPr="00DD03F3" w:rsidRDefault="00091E8D" w:rsidP="00DD03F3">
            <w:pPr>
              <w:rPr>
                <w:color w:val="auto"/>
                <w:sz w:val="28"/>
                <w:szCs w:val="28"/>
              </w:rPr>
            </w:pPr>
            <w:r w:rsidRPr="00DD03F3">
              <w:rPr>
                <w:color w:val="auto"/>
                <w:sz w:val="28"/>
                <w:szCs w:val="28"/>
              </w:rPr>
              <w:t>Перевозка тела (останков) умершего на кладбище</w:t>
            </w:r>
          </w:p>
        </w:tc>
        <w:tc>
          <w:tcPr>
            <w:tcW w:w="1543" w:type="dxa"/>
          </w:tcPr>
          <w:p w:rsidR="00091E8D" w:rsidRPr="00091E8D" w:rsidRDefault="00091E8D" w:rsidP="00152B6C">
            <w:pPr>
              <w:rPr>
                <w:color w:val="auto"/>
                <w:sz w:val="24"/>
                <w:szCs w:val="24"/>
              </w:rPr>
            </w:pPr>
            <w:r w:rsidRPr="00091E8D">
              <w:rPr>
                <w:color w:val="auto"/>
                <w:sz w:val="24"/>
                <w:szCs w:val="24"/>
              </w:rPr>
              <w:t>2932-61</w:t>
            </w:r>
          </w:p>
        </w:tc>
      </w:tr>
      <w:tr w:rsidR="00091E8D" w:rsidRPr="00DD03F3" w:rsidTr="00C456B1">
        <w:tc>
          <w:tcPr>
            <w:tcW w:w="648" w:type="dxa"/>
          </w:tcPr>
          <w:p w:rsidR="00091E8D" w:rsidRPr="00DD03F3" w:rsidRDefault="00091E8D" w:rsidP="00DD03F3">
            <w:pPr>
              <w:rPr>
                <w:color w:val="auto"/>
                <w:sz w:val="28"/>
                <w:szCs w:val="28"/>
              </w:rPr>
            </w:pPr>
            <w:r w:rsidRPr="00DD03F3">
              <w:rPr>
                <w:color w:val="auto"/>
                <w:sz w:val="28"/>
                <w:szCs w:val="28"/>
              </w:rPr>
              <w:t>4</w:t>
            </w:r>
          </w:p>
        </w:tc>
        <w:tc>
          <w:tcPr>
            <w:tcW w:w="7380" w:type="dxa"/>
          </w:tcPr>
          <w:p w:rsidR="00091E8D" w:rsidRPr="00DD03F3" w:rsidRDefault="00091E8D" w:rsidP="00DD03F3">
            <w:pPr>
              <w:rPr>
                <w:color w:val="auto"/>
                <w:sz w:val="28"/>
                <w:szCs w:val="28"/>
              </w:rPr>
            </w:pPr>
            <w:r w:rsidRPr="00DD03F3">
              <w:rPr>
                <w:color w:val="auto"/>
                <w:sz w:val="28"/>
                <w:szCs w:val="28"/>
              </w:rPr>
              <w:t>Погребение</w:t>
            </w:r>
          </w:p>
        </w:tc>
        <w:tc>
          <w:tcPr>
            <w:tcW w:w="1543" w:type="dxa"/>
          </w:tcPr>
          <w:p w:rsidR="00091E8D" w:rsidRPr="00091E8D" w:rsidRDefault="00091E8D" w:rsidP="00152B6C">
            <w:pPr>
              <w:rPr>
                <w:color w:val="auto"/>
                <w:sz w:val="24"/>
                <w:szCs w:val="24"/>
                <w:lang w:val="en-US"/>
              </w:rPr>
            </w:pPr>
            <w:r w:rsidRPr="00091E8D">
              <w:rPr>
                <w:color w:val="auto"/>
                <w:sz w:val="24"/>
                <w:szCs w:val="24"/>
              </w:rPr>
              <w:t>3808-17</w:t>
            </w:r>
          </w:p>
        </w:tc>
      </w:tr>
      <w:tr w:rsidR="00091E8D" w:rsidRPr="00DD03F3" w:rsidTr="00C456B1">
        <w:tc>
          <w:tcPr>
            <w:tcW w:w="648" w:type="dxa"/>
          </w:tcPr>
          <w:p w:rsidR="00091E8D" w:rsidRPr="00DD03F3" w:rsidRDefault="00091E8D" w:rsidP="00DD03F3">
            <w:pPr>
              <w:rPr>
                <w:color w:val="auto"/>
                <w:sz w:val="28"/>
                <w:szCs w:val="28"/>
              </w:rPr>
            </w:pPr>
          </w:p>
        </w:tc>
        <w:tc>
          <w:tcPr>
            <w:tcW w:w="7380" w:type="dxa"/>
          </w:tcPr>
          <w:p w:rsidR="00091E8D" w:rsidRPr="00DD03F3" w:rsidRDefault="00091E8D" w:rsidP="00DD03F3">
            <w:pPr>
              <w:rPr>
                <w:b/>
                <w:color w:val="auto"/>
                <w:sz w:val="28"/>
                <w:szCs w:val="28"/>
              </w:rPr>
            </w:pPr>
            <w:r w:rsidRPr="00DD03F3">
              <w:rPr>
                <w:b/>
                <w:color w:val="auto"/>
                <w:sz w:val="28"/>
                <w:szCs w:val="28"/>
              </w:rPr>
              <w:t>Итого:</w:t>
            </w:r>
          </w:p>
        </w:tc>
        <w:tc>
          <w:tcPr>
            <w:tcW w:w="1543" w:type="dxa"/>
          </w:tcPr>
          <w:p w:rsidR="00091E8D" w:rsidRPr="00091E8D" w:rsidRDefault="00091E8D" w:rsidP="00152B6C">
            <w:pPr>
              <w:rPr>
                <w:b/>
                <w:color w:val="auto"/>
                <w:sz w:val="24"/>
                <w:szCs w:val="24"/>
              </w:rPr>
            </w:pPr>
            <w:r w:rsidRPr="00091E8D">
              <w:rPr>
                <w:b/>
                <w:color w:val="auto"/>
                <w:sz w:val="24"/>
                <w:szCs w:val="24"/>
              </w:rPr>
              <w:t>9165-37</w:t>
            </w:r>
          </w:p>
        </w:tc>
      </w:tr>
    </w:tbl>
    <w:p w:rsidR="00DD03F3" w:rsidRPr="00DD03F3" w:rsidRDefault="00DD03F3" w:rsidP="00DD03F3">
      <w:pPr>
        <w:jc w:val="center"/>
        <w:rPr>
          <w:rFonts w:ascii="PT Astra Serif" w:hAnsi="PT Astra Serif"/>
          <w:sz w:val="28"/>
        </w:rPr>
      </w:pPr>
    </w:p>
    <w:sectPr w:rsidR="00DD03F3" w:rsidRPr="00DD03F3">
      <w:headerReference w:type="default" r:id="rId12"/>
      <w:headerReference w:type="first" r:id="rId13"/>
      <w:pgSz w:w="11906" w:h="16838"/>
      <w:pgMar w:top="766" w:right="567" w:bottom="1134" w:left="1134"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9E" w:rsidRDefault="00576D9E">
      <w:r>
        <w:separator/>
      </w:r>
    </w:p>
  </w:endnote>
  <w:endnote w:type="continuationSeparator" w:id="0">
    <w:p w:rsidR="00576D9E" w:rsidRDefault="0057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9E" w:rsidRDefault="00576D9E">
      <w:r>
        <w:separator/>
      </w:r>
    </w:p>
  </w:footnote>
  <w:footnote w:type="continuationSeparator" w:id="0">
    <w:p w:rsidR="00576D9E" w:rsidRDefault="00576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0D" w:rsidRDefault="0022210D">
    <w:pPr>
      <w:pStyle w:val="a5"/>
      <w:jc w:val="center"/>
    </w:pPr>
  </w:p>
  <w:p w:rsidR="0022210D" w:rsidRDefault="002221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0D" w:rsidRDefault="0022210D">
    <w:pPr>
      <w:pStyle w:val="a5"/>
      <w:jc w:val="center"/>
    </w:pPr>
    <w:r>
      <w:fldChar w:fldCharType="begin"/>
    </w:r>
    <w:r>
      <w:instrText xml:space="preserve">PAGE </w:instrText>
    </w:r>
    <w:r>
      <w:fldChar w:fldCharType="separate"/>
    </w:r>
    <w:r w:rsidR="00987048">
      <w:rPr>
        <w:noProof/>
      </w:rPr>
      <w:t>2</w:t>
    </w:r>
    <w:r>
      <w:fldChar w:fldCharType="end"/>
    </w:r>
  </w:p>
  <w:p w:rsidR="0022210D" w:rsidRDefault="0022210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0D" w:rsidRDefault="0022210D">
    <w:pPr>
      <w:pStyle w:val="a5"/>
      <w:jc w:val="center"/>
    </w:pPr>
  </w:p>
  <w:p w:rsidR="0022210D" w:rsidRDefault="002221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F19"/>
    <w:multiLevelType w:val="multilevel"/>
    <w:tmpl w:val="804081B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08892EF4"/>
    <w:multiLevelType w:val="multilevel"/>
    <w:tmpl w:val="0FA2FE96"/>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nsid w:val="121677E3"/>
    <w:multiLevelType w:val="hybridMultilevel"/>
    <w:tmpl w:val="60F4D214"/>
    <w:lvl w:ilvl="0" w:tplc="603C5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F05466"/>
    <w:multiLevelType w:val="multilevel"/>
    <w:tmpl w:val="32484490"/>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20CF6A42"/>
    <w:multiLevelType w:val="multilevel"/>
    <w:tmpl w:val="8044409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5">
    <w:nsid w:val="2CFE4C55"/>
    <w:multiLevelType w:val="multilevel"/>
    <w:tmpl w:val="38B86AE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2EBE6A31"/>
    <w:multiLevelType w:val="multilevel"/>
    <w:tmpl w:val="71B0E00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7">
    <w:nsid w:val="45E06290"/>
    <w:multiLevelType w:val="multilevel"/>
    <w:tmpl w:val="FB708B5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8">
    <w:nsid w:val="461B35B5"/>
    <w:multiLevelType w:val="hybridMultilevel"/>
    <w:tmpl w:val="A1B87AC2"/>
    <w:lvl w:ilvl="0" w:tplc="91E20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831AB9"/>
    <w:multiLevelType w:val="hybridMultilevel"/>
    <w:tmpl w:val="A4A62356"/>
    <w:lvl w:ilvl="0" w:tplc="0B82C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7F447F"/>
    <w:multiLevelType w:val="multilevel"/>
    <w:tmpl w:val="E9C6E4E0"/>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1">
    <w:nsid w:val="563B5E55"/>
    <w:multiLevelType w:val="multilevel"/>
    <w:tmpl w:val="6922DEA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5693065A"/>
    <w:multiLevelType w:val="multilevel"/>
    <w:tmpl w:val="9B2EDF0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3">
    <w:nsid w:val="5A1D62FF"/>
    <w:multiLevelType w:val="multilevel"/>
    <w:tmpl w:val="174C1F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67847667"/>
    <w:multiLevelType w:val="multilevel"/>
    <w:tmpl w:val="2F9016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793F3A78"/>
    <w:multiLevelType w:val="multilevel"/>
    <w:tmpl w:val="957AF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nsid w:val="7D4F0D99"/>
    <w:multiLevelType w:val="multilevel"/>
    <w:tmpl w:val="C5A87790"/>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1"/>
  </w:num>
  <w:num w:numId="2">
    <w:abstractNumId w:val="7"/>
  </w:num>
  <w:num w:numId="3">
    <w:abstractNumId w:val="16"/>
  </w:num>
  <w:num w:numId="4">
    <w:abstractNumId w:val="6"/>
  </w:num>
  <w:num w:numId="5">
    <w:abstractNumId w:val="13"/>
  </w:num>
  <w:num w:numId="6">
    <w:abstractNumId w:val="5"/>
  </w:num>
  <w:num w:numId="7">
    <w:abstractNumId w:val="0"/>
  </w:num>
  <w:num w:numId="8">
    <w:abstractNumId w:val="12"/>
  </w:num>
  <w:num w:numId="9">
    <w:abstractNumId w:val="11"/>
  </w:num>
  <w:num w:numId="10">
    <w:abstractNumId w:val="14"/>
  </w:num>
  <w:num w:numId="11">
    <w:abstractNumId w:val="4"/>
  </w:num>
  <w:num w:numId="12">
    <w:abstractNumId w:val="3"/>
  </w:num>
  <w:num w:numId="13">
    <w:abstractNumId w:val="10"/>
  </w:num>
  <w:num w:numId="14">
    <w:abstractNumId w:val="15"/>
  </w:num>
  <w:num w:numId="15">
    <w:abstractNumId w:val="9"/>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4"/>
  </w:compat>
  <w:rsids>
    <w:rsidRoot w:val="00A504B5"/>
    <w:rsid w:val="00073378"/>
    <w:rsid w:val="00091E8D"/>
    <w:rsid w:val="000B5898"/>
    <w:rsid w:val="0013275B"/>
    <w:rsid w:val="0022210D"/>
    <w:rsid w:val="00243177"/>
    <w:rsid w:val="00334A67"/>
    <w:rsid w:val="00372BA9"/>
    <w:rsid w:val="003A0067"/>
    <w:rsid w:val="003A2823"/>
    <w:rsid w:val="004C1C03"/>
    <w:rsid w:val="00576D9E"/>
    <w:rsid w:val="0057740B"/>
    <w:rsid w:val="005968BD"/>
    <w:rsid w:val="0062267A"/>
    <w:rsid w:val="006A5174"/>
    <w:rsid w:val="006F20FA"/>
    <w:rsid w:val="007A032D"/>
    <w:rsid w:val="007A0F7D"/>
    <w:rsid w:val="00835866"/>
    <w:rsid w:val="00987048"/>
    <w:rsid w:val="009F061F"/>
    <w:rsid w:val="00A07BAA"/>
    <w:rsid w:val="00A504B5"/>
    <w:rsid w:val="00A566EE"/>
    <w:rsid w:val="00A80C05"/>
    <w:rsid w:val="00B54A3C"/>
    <w:rsid w:val="00BD7289"/>
    <w:rsid w:val="00D03A5B"/>
    <w:rsid w:val="00D63904"/>
    <w:rsid w:val="00DD03F3"/>
    <w:rsid w:val="00DE3661"/>
    <w:rsid w:val="00E364D7"/>
    <w:rsid w:val="00E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0"/>
    </w:rPr>
  </w:style>
  <w:style w:type="paragraph" w:styleId="10">
    <w:name w:val="heading 1"/>
    <w:link w:val="11"/>
    <w:uiPriority w:val="9"/>
    <w:qFormat/>
    <w:pPr>
      <w:keepNext/>
      <w:keepLines/>
      <w:spacing w:before="480" w:line="264" w:lineRule="auto"/>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keepNext/>
      <w:keepLines/>
      <w:spacing w:before="200" w:line="264" w:lineRule="auto"/>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keepNext/>
      <w:keepLines/>
      <w:spacing w:before="200" w:line="264" w:lineRule="auto"/>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caption"/>
    <w:basedOn w:val="a"/>
    <w:link w:val="a4"/>
    <w:pPr>
      <w:spacing w:before="120" w:after="120"/>
    </w:pPr>
    <w:rPr>
      <w:rFonts w:ascii="PT Astra Serif" w:hAnsi="PT Astra Serif"/>
      <w:i/>
      <w:sz w:val="24"/>
    </w:rPr>
  </w:style>
  <w:style w:type="character" w:customStyle="1" w:styleId="a4">
    <w:name w:val="Название объекта Знак"/>
    <w:basedOn w:val="1"/>
    <w:link w:val="a3"/>
    <w:rPr>
      <w:rFonts w:ascii="PT Astra Serif" w:hAnsi="PT Astra Serif"/>
      <w:i/>
      <w:sz w:val="24"/>
    </w:rPr>
  </w:style>
  <w:style w:type="paragraph" w:customStyle="1" w:styleId="Endnote">
    <w:name w:val="Endnote"/>
    <w:basedOn w:val="a"/>
    <w:link w:val="Endnote0"/>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Times New Roman" w:hAnsi="Times New Roman"/>
      <w:sz w:val="20"/>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Pr>
      <w:rFonts w:ascii="Times New Roman" w:hAnsi="Times New Roman"/>
      <w:sz w:val="24"/>
    </w:rPr>
  </w:style>
  <w:style w:type="paragraph" w:customStyle="1" w:styleId="12">
    <w:name w:val="Знак концевой сноски1"/>
    <w:link w:val="a9"/>
    <w:rPr>
      <w:vertAlign w:val="superscript"/>
    </w:rPr>
  </w:style>
  <w:style w:type="character" w:styleId="a9">
    <w:name w:val="endnote reference"/>
    <w:link w:val="12"/>
    <w:rPr>
      <w:vertAlign w:val="superscript"/>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No Spacing"/>
    <w:link w:val="ab"/>
    <w:rPr>
      <w:rFonts w:ascii="Times New Roman" w:hAnsi="Times New Roman"/>
      <w:sz w:val="20"/>
    </w:rPr>
  </w:style>
  <w:style w:type="character" w:customStyle="1" w:styleId="ab">
    <w:name w:val="Без интервала Знак"/>
    <w:link w:val="aa"/>
    <w:rPr>
      <w:rFonts w:ascii="Times New Roman" w:hAnsi="Times New Roman"/>
      <w:sz w:val="20"/>
    </w:rPr>
  </w:style>
  <w:style w:type="paragraph" w:styleId="ac">
    <w:name w:val="List"/>
    <w:basedOn w:val="ad"/>
    <w:link w:val="ae"/>
    <w:rPr>
      <w:rFonts w:ascii="PT Astra Serif" w:hAnsi="PT Astra Serif"/>
    </w:rPr>
  </w:style>
  <w:style w:type="character" w:customStyle="1" w:styleId="ae">
    <w:name w:val="Список Знак"/>
    <w:basedOn w:val="af"/>
    <w:link w:val="ac"/>
    <w:rPr>
      <w:rFonts w:ascii="PT Astra Serif" w:hAnsi="PT Astra Serif"/>
      <w:sz w:val="24"/>
    </w:rPr>
  </w:style>
  <w:style w:type="paragraph" w:styleId="af0">
    <w:name w:val="annotation subject"/>
    <w:basedOn w:val="af1"/>
    <w:next w:val="af1"/>
    <w:link w:val="af2"/>
    <w:rPr>
      <w:b/>
    </w:rPr>
  </w:style>
  <w:style w:type="character" w:customStyle="1" w:styleId="af2">
    <w:name w:val="Тема примечания Знак"/>
    <w:basedOn w:val="af3"/>
    <w:link w:val="af0"/>
    <w:rPr>
      <w:rFonts w:ascii="Times New Roman" w:hAnsi="Times New Roman"/>
      <w:b/>
      <w:sz w:val="20"/>
    </w:rPr>
  </w:style>
  <w:style w:type="paragraph" w:customStyle="1" w:styleId="13">
    <w:name w:val="Знак сноски1"/>
    <w:link w:val="af4"/>
    <w:rPr>
      <w:vertAlign w:val="superscript"/>
    </w:rPr>
  </w:style>
  <w:style w:type="character" w:styleId="af4">
    <w:name w:val="footnote reference"/>
    <w:link w:val="13"/>
    <w:rPr>
      <w:vertAlign w:val="superscript"/>
    </w:rPr>
  </w:style>
  <w:style w:type="character" w:customStyle="1" w:styleId="50">
    <w:name w:val="Заголовок 5 Знак"/>
    <w:link w:val="5"/>
    <w:rPr>
      <w:rFonts w:asciiTheme="majorHAnsi" w:hAnsiTheme="majorHAnsi"/>
      <w:color w:val="1F4D78" w:themeColor="accent1" w:themeShade="7F"/>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af5">
    <w:name w:val="Символ сноски"/>
    <w:link w:val="af6"/>
    <w:rPr>
      <w:vertAlign w:val="superscript"/>
    </w:rPr>
  </w:style>
  <w:style w:type="character" w:customStyle="1" w:styleId="af6">
    <w:name w:val="Символ сноски"/>
    <w:link w:val="af5"/>
    <w:rPr>
      <w:vertAlign w:val="superscript"/>
    </w:rPr>
  </w:style>
  <w:style w:type="paragraph" w:customStyle="1" w:styleId="14">
    <w:name w:val="Гиперссылка1"/>
    <w:link w:val="af7"/>
    <w:rPr>
      <w:color w:val="0563C1" w:themeColor="hyperlink"/>
      <w:u w:val="single"/>
    </w:rPr>
  </w:style>
  <w:style w:type="character" w:styleId="af7">
    <w:name w:val="Hyperlink"/>
    <w:link w:val="14"/>
    <w:rPr>
      <w:color w:val="0563C1" w:themeColor="hyperlink"/>
      <w:u w:val="single"/>
    </w:rPr>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sz w:val="20"/>
    </w:rPr>
  </w:style>
  <w:style w:type="paragraph" w:styleId="af1">
    <w:name w:val="annotation text"/>
    <w:basedOn w:val="a"/>
    <w:link w:val="af3"/>
  </w:style>
  <w:style w:type="character" w:customStyle="1" w:styleId="af3">
    <w:name w:val="Текст примечания Знак"/>
    <w:basedOn w:val="1"/>
    <w:link w:val="af1"/>
    <w:rPr>
      <w:rFonts w:ascii="Times New Roman" w:hAnsi="Times New Roman"/>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8">
    <w:name w:val="Символ концевой сноски"/>
    <w:link w:val="af9"/>
    <w:rPr>
      <w:vertAlign w:val="superscript"/>
    </w:rPr>
  </w:style>
  <w:style w:type="character" w:customStyle="1" w:styleId="af9">
    <w:name w:val="Символ концевой сноски"/>
    <w:link w:val="af8"/>
    <w:rPr>
      <w:vertAlign w:val="superscript"/>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Знак примечания1"/>
    <w:link w:val="afa"/>
    <w:rPr>
      <w:sz w:val="16"/>
    </w:rPr>
  </w:style>
  <w:style w:type="character" w:styleId="afa">
    <w:name w:val="annotation reference"/>
    <w:link w:val="17"/>
    <w:rPr>
      <w:sz w:val="16"/>
    </w:rPr>
  </w:style>
  <w:style w:type="paragraph" w:styleId="afb">
    <w:name w:val="Balloon Text"/>
    <w:basedOn w:val="a"/>
    <w:link w:val="afc"/>
    <w:rPr>
      <w:rFonts w:ascii="Segoe UI" w:hAnsi="Segoe UI"/>
      <w:sz w:val="18"/>
    </w:rPr>
  </w:style>
  <w:style w:type="character" w:customStyle="1" w:styleId="afc">
    <w:name w:val="Текст выноски Знак"/>
    <w:basedOn w:val="1"/>
    <w:link w:val="afb"/>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8">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HTML1">
    <w:name w:val="Код HTML1"/>
    <w:basedOn w:val="18"/>
    <w:link w:val="HTML"/>
    <w:rPr>
      <w:rFonts w:ascii="Courier New" w:hAnsi="Courier New"/>
      <w:sz w:val="20"/>
    </w:rPr>
  </w:style>
  <w:style w:type="character" w:styleId="HTML">
    <w:name w:val="HTML Code"/>
    <w:basedOn w:val="a0"/>
    <w:link w:val="HTML1"/>
    <w:rPr>
      <w:rFonts w:ascii="Courier New" w:hAnsi="Courier New"/>
      <w:sz w:val="20"/>
    </w:rPr>
  </w:style>
  <w:style w:type="paragraph" w:customStyle="1" w:styleId="afd">
    <w:name w:val="Колонтитул"/>
    <w:basedOn w:val="a"/>
    <w:link w:val="afe"/>
  </w:style>
  <w:style w:type="character" w:customStyle="1" w:styleId="afe">
    <w:name w:val="Колонтитул"/>
    <w:basedOn w:val="1"/>
    <w:link w:val="afd"/>
    <w:rPr>
      <w:rFonts w:ascii="Times New Roman" w:hAnsi="Times New Roman"/>
      <w:sz w:val="20"/>
    </w:rPr>
  </w:style>
  <w:style w:type="paragraph" w:styleId="aff">
    <w:name w:val="Subtitle"/>
    <w:next w:val="a"/>
    <w:link w:val="aff0"/>
    <w:uiPriority w:val="11"/>
    <w:qFormat/>
    <w:pPr>
      <w:jc w:val="both"/>
    </w:pPr>
    <w:rPr>
      <w:rFonts w:ascii="XO Thames" w:hAnsi="XO Thames"/>
      <w:i/>
      <w:sz w:val="24"/>
    </w:rPr>
  </w:style>
  <w:style w:type="character" w:customStyle="1" w:styleId="aff0">
    <w:name w:val="Подзаголовок Знак"/>
    <w:link w:val="aff"/>
    <w:rPr>
      <w:rFonts w:ascii="XO Thames" w:hAnsi="XO Thames"/>
      <w:i/>
      <w:sz w:val="24"/>
    </w:rPr>
  </w:style>
  <w:style w:type="paragraph" w:styleId="aff1">
    <w:name w:val="Title"/>
    <w:basedOn w:val="a"/>
    <w:next w:val="ad"/>
    <w:link w:val="aff2"/>
    <w:uiPriority w:val="10"/>
    <w:qFormat/>
    <w:pPr>
      <w:keepNext/>
      <w:spacing w:before="240" w:after="120"/>
    </w:pPr>
    <w:rPr>
      <w:rFonts w:ascii="PT Astra Serif" w:hAnsi="PT Astra Serif"/>
      <w:sz w:val="28"/>
    </w:rPr>
  </w:style>
  <w:style w:type="character" w:customStyle="1" w:styleId="aff2">
    <w:name w:val="Название Знак"/>
    <w:basedOn w:val="1"/>
    <w:link w:val="aff1"/>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styleId="aff3">
    <w:name w:val="footer"/>
    <w:basedOn w:val="a"/>
    <w:link w:val="aff4"/>
    <w:pPr>
      <w:tabs>
        <w:tab w:val="center" w:pos="4677"/>
        <w:tab w:val="right" w:pos="9355"/>
      </w:tabs>
    </w:pPr>
  </w:style>
  <w:style w:type="character" w:customStyle="1" w:styleId="aff4">
    <w:name w:val="Нижний колонтитул Знак"/>
    <w:basedOn w:val="1"/>
    <w:link w:val="aff3"/>
    <w:rPr>
      <w:rFonts w:ascii="Times New Roman" w:hAnsi="Times New Roman"/>
      <w:sz w:val="20"/>
    </w:rPr>
  </w:style>
  <w:style w:type="paragraph" w:styleId="ad">
    <w:name w:val="Body Text"/>
    <w:basedOn w:val="a"/>
    <w:link w:val="af"/>
    <w:pPr>
      <w:widowControl w:val="0"/>
    </w:pPr>
    <w:rPr>
      <w:sz w:val="24"/>
    </w:rPr>
  </w:style>
  <w:style w:type="character" w:customStyle="1" w:styleId="af">
    <w:name w:val="Основной текст Знак"/>
    <w:basedOn w:val="1"/>
    <w:link w:val="ad"/>
    <w:rPr>
      <w:rFonts w:ascii="Times New Roman" w:hAnsi="Times New Roman"/>
      <w:sz w:val="24"/>
    </w:rPr>
  </w:style>
  <w:style w:type="paragraph" w:styleId="aff5">
    <w:name w:val="index heading"/>
    <w:basedOn w:val="a"/>
    <w:link w:val="aff6"/>
    <w:rPr>
      <w:rFonts w:ascii="PT Astra Serif" w:hAnsi="PT Astra Serif"/>
    </w:rPr>
  </w:style>
  <w:style w:type="character" w:customStyle="1" w:styleId="aff6">
    <w:name w:val="Указатель Знак"/>
    <w:basedOn w:val="1"/>
    <w:link w:val="aff5"/>
    <w:rPr>
      <w:rFonts w:ascii="PT Astra Serif" w:hAnsi="PT Astra Serif"/>
      <w:sz w:val="20"/>
    </w:rPr>
  </w:style>
  <w:style w:type="character" w:customStyle="1" w:styleId="20">
    <w:name w:val="Заголовок 2 Знак"/>
    <w:link w:val="2"/>
    <w:rPr>
      <w:rFonts w:asciiTheme="majorHAnsi" w:hAnsiTheme="majorHAnsi"/>
      <w:b/>
      <w:color w:val="5B9BD5" w:themeColor="accent1"/>
      <w:sz w:val="26"/>
    </w:rPr>
  </w:style>
  <w:style w:type="character" w:customStyle="1" w:styleId="60">
    <w:name w:val="Заголовок 6 Знак"/>
    <w:link w:val="6"/>
    <w:rPr>
      <w:rFonts w:asciiTheme="majorHAnsi" w:hAnsiTheme="majorHAnsi"/>
      <w:i/>
      <w:color w:val="1F4D78" w:themeColor="accent1" w:themeShade="7F"/>
    </w:rPr>
  </w:style>
  <w:style w:type="table" w:styleId="af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0"/>
    </w:rPr>
  </w:style>
  <w:style w:type="paragraph" w:styleId="10">
    <w:name w:val="heading 1"/>
    <w:link w:val="11"/>
    <w:uiPriority w:val="9"/>
    <w:qFormat/>
    <w:pPr>
      <w:keepNext/>
      <w:keepLines/>
      <w:spacing w:before="480" w:line="264" w:lineRule="auto"/>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keepNext/>
      <w:keepLines/>
      <w:spacing w:before="200" w:line="264" w:lineRule="auto"/>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keepNext/>
      <w:keepLines/>
      <w:spacing w:before="200" w:line="264" w:lineRule="auto"/>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caption"/>
    <w:basedOn w:val="a"/>
    <w:link w:val="a4"/>
    <w:pPr>
      <w:spacing w:before="120" w:after="120"/>
    </w:pPr>
    <w:rPr>
      <w:rFonts w:ascii="PT Astra Serif" w:hAnsi="PT Astra Serif"/>
      <w:i/>
      <w:sz w:val="24"/>
    </w:rPr>
  </w:style>
  <w:style w:type="character" w:customStyle="1" w:styleId="a4">
    <w:name w:val="Название объекта Знак"/>
    <w:basedOn w:val="1"/>
    <w:link w:val="a3"/>
    <w:rPr>
      <w:rFonts w:ascii="PT Astra Serif" w:hAnsi="PT Astra Serif"/>
      <w:i/>
      <w:sz w:val="24"/>
    </w:rPr>
  </w:style>
  <w:style w:type="paragraph" w:customStyle="1" w:styleId="Endnote">
    <w:name w:val="Endnote"/>
    <w:basedOn w:val="a"/>
    <w:link w:val="Endnote0"/>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Times New Roman" w:hAnsi="Times New Roman"/>
      <w:sz w:val="20"/>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Pr>
      <w:rFonts w:ascii="Times New Roman" w:hAnsi="Times New Roman"/>
      <w:sz w:val="24"/>
    </w:rPr>
  </w:style>
  <w:style w:type="paragraph" w:customStyle="1" w:styleId="12">
    <w:name w:val="Знак концевой сноски1"/>
    <w:link w:val="a9"/>
    <w:rPr>
      <w:vertAlign w:val="superscript"/>
    </w:rPr>
  </w:style>
  <w:style w:type="character" w:styleId="a9">
    <w:name w:val="endnote reference"/>
    <w:link w:val="12"/>
    <w:rPr>
      <w:vertAlign w:val="superscript"/>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No Spacing"/>
    <w:link w:val="ab"/>
    <w:rPr>
      <w:rFonts w:ascii="Times New Roman" w:hAnsi="Times New Roman"/>
      <w:sz w:val="20"/>
    </w:rPr>
  </w:style>
  <w:style w:type="character" w:customStyle="1" w:styleId="ab">
    <w:name w:val="Без интервала Знак"/>
    <w:link w:val="aa"/>
    <w:rPr>
      <w:rFonts w:ascii="Times New Roman" w:hAnsi="Times New Roman"/>
      <w:sz w:val="20"/>
    </w:rPr>
  </w:style>
  <w:style w:type="paragraph" w:styleId="ac">
    <w:name w:val="List"/>
    <w:basedOn w:val="ad"/>
    <w:link w:val="ae"/>
    <w:rPr>
      <w:rFonts w:ascii="PT Astra Serif" w:hAnsi="PT Astra Serif"/>
    </w:rPr>
  </w:style>
  <w:style w:type="character" w:customStyle="1" w:styleId="ae">
    <w:name w:val="Список Знак"/>
    <w:basedOn w:val="af"/>
    <w:link w:val="ac"/>
    <w:rPr>
      <w:rFonts w:ascii="PT Astra Serif" w:hAnsi="PT Astra Serif"/>
      <w:sz w:val="24"/>
    </w:rPr>
  </w:style>
  <w:style w:type="paragraph" w:styleId="af0">
    <w:name w:val="annotation subject"/>
    <w:basedOn w:val="af1"/>
    <w:next w:val="af1"/>
    <w:link w:val="af2"/>
    <w:rPr>
      <w:b/>
    </w:rPr>
  </w:style>
  <w:style w:type="character" w:customStyle="1" w:styleId="af2">
    <w:name w:val="Тема примечания Знак"/>
    <w:basedOn w:val="af3"/>
    <w:link w:val="af0"/>
    <w:rPr>
      <w:rFonts w:ascii="Times New Roman" w:hAnsi="Times New Roman"/>
      <w:b/>
      <w:sz w:val="20"/>
    </w:rPr>
  </w:style>
  <w:style w:type="paragraph" w:customStyle="1" w:styleId="13">
    <w:name w:val="Знак сноски1"/>
    <w:link w:val="af4"/>
    <w:rPr>
      <w:vertAlign w:val="superscript"/>
    </w:rPr>
  </w:style>
  <w:style w:type="character" w:styleId="af4">
    <w:name w:val="footnote reference"/>
    <w:link w:val="13"/>
    <w:rPr>
      <w:vertAlign w:val="superscript"/>
    </w:rPr>
  </w:style>
  <w:style w:type="character" w:customStyle="1" w:styleId="50">
    <w:name w:val="Заголовок 5 Знак"/>
    <w:link w:val="5"/>
    <w:rPr>
      <w:rFonts w:asciiTheme="majorHAnsi" w:hAnsiTheme="majorHAnsi"/>
      <w:color w:val="1F4D78" w:themeColor="accent1" w:themeShade="7F"/>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af5">
    <w:name w:val="Символ сноски"/>
    <w:link w:val="af6"/>
    <w:rPr>
      <w:vertAlign w:val="superscript"/>
    </w:rPr>
  </w:style>
  <w:style w:type="character" w:customStyle="1" w:styleId="af6">
    <w:name w:val="Символ сноски"/>
    <w:link w:val="af5"/>
    <w:rPr>
      <w:vertAlign w:val="superscript"/>
    </w:rPr>
  </w:style>
  <w:style w:type="paragraph" w:customStyle="1" w:styleId="14">
    <w:name w:val="Гиперссылка1"/>
    <w:link w:val="af7"/>
    <w:rPr>
      <w:color w:val="0563C1" w:themeColor="hyperlink"/>
      <w:u w:val="single"/>
    </w:rPr>
  </w:style>
  <w:style w:type="character" w:styleId="af7">
    <w:name w:val="Hyperlink"/>
    <w:link w:val="14"/>
    <w:rPr>
      <w:color w:val="0563C1" w:themeColor="hyperlink"/>
      <w:u w:val="single"/>
    </w:rPr>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sz w:val="20"/>
    </w:rPr>
  </w:style>
  <w:style w:type="paragraph" w:styleId="af1">
    <w:name w:val="annotation text"/>
    <w:basedOn w:val="a"/>
    <w:link w:val="af3"/>
  </w:style>
  <w:style w:type="character" w:customStyle="1" w:styleId="af3">
    <w:name w:val="Текст примечания Знак"/>
    <w:basedOn w:val="1"/>
    <w:link w:val="af1"/>
    <w:rPr>
      <w:rFonts w:ascii="Times New Roman" w:hAnsi="Times New Roman"/>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8">
    <w:name w:val="Символ концевой сноски"/>
    <w:link w:val="af9"/>
    <w:rPr>
      <w:vertAlign w:val="superscript"/>
    </w:rPr>
  </w:style>
  <w:style w:type="character" w:customStyle="1" w:styleId="af9">
    <w:name w:val="Символ концевой сноски"/>
    <w:link w:val="af8"/>
    <w:rPr>
      <w:vertAlign w:val="superscript"/>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Знак примечания1"/>
    <w:link w:val="afa"/>
    <w:rPr>
      <w:sz w:val="16"/>
    </w:rPr>
  </w:style>
  <w:style w:type="character" w:styleId="afa">
    <w:name w:val="annotation reference"/>
    <w:link w:val="17"/>
    <w:rPr>
      <w:sz w:val="16"/>
    </w:rPr>
  </w:style>
  <w:style w:type="paragraph" w:styleId="afb">
    <w:name w:val="Balloon Text"/>
    <w:basedOn w:val="a"/>
    <w:link w:val="afc"/>
    <w:rPr>
      <w:rFonts w:ascii="Segoe UI" w:hAnsi="Segoe UI"/>
      <w:sz w:val="18"/>
    </w:rPr>
  </w:style>
  <w:style w:type="character" w:customStyle="1" w:styleId="afc">
    <w:name w:val="Текст выноски Знак"/>
    <w:basedOn w:val="1"/>
    <w:link w:val="afb"/>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8">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HTML1">
    <w:name w:val="Код HTML1"/>
    <w:basedOn w:val="18"/>
    <w:link w:val="HTML"/>
    <w:rPr>
      <w:rFonts w:ascii="Courier New" w:hAnsi="Courier New"/>
      <w:sz w:val="20"/>
    </w:rPr>
  </w:style>
  <w:style w:type="character" w:styleId="HTML">
    <w:name w:val="HTML Code"/>
    <w:basedOn w:val="a0"/>
    <w:link w:val="HTML1"/>
    <w:rPr>
      <w:rFonts w:ascii="Courier New" w:hAnsi="Courier New"/>
      <w:sz w:val="20"/>
    </w:rPr>
  </w:style>
  <w:style w:type="paragraph" w:customStyle="1" w:styleId="afd">
    <w:name w:val="Колонтитул"/>
    <w:basedOn w:val="a"/>
    <w:link w:val="afe"/>
  </w:style>
  <w:style w:type="character" w:customStyle="1" w:styleId="afe">
    <w:name w:val="Колонтитул"/>
    <w:basedOn w:val="1"/>
    <w:link w:val="afd"/>
    <w:rPr>
      <w:rFonts w:ascii="Times New Roman" w:hAnsi="Times New Roman"/>
      <w:sz w:val="20"/>
    </w:rPr>
  </w:style>
  <w:style w:type="paragraph" w:styleId="aff">
    <w:name w:val="Subtitle"/>
    <w:next w:val="a"/>
    <w:link w:val="aff0"/>
    <w:uiPriority w:val="11"/>
    <w:qFormat/>
    <w:pPr>
      <w:jc w:val="both"/>
    </w:pPr>
    <w:rPr>
      <w:rFonts w:ascii="XO Thames" w:hAnsi="XO Thames"/>
      <w:i/>
      <w:sz w:val="24"/>
    </w:rPr>
  </w:style>
  <w:style w:type="character" w:customStyle="1" w:styleId="aff0">
    <w:name w:val="Подзаголовок Знак"/>
    <w:link w:val="aff"/>
    <w:rPr>
      <w:rFonts w:ascii="XO Thames" w:hAnsi="XO Thames"/>
      <w:i/>
      <w:sz w:val="24"/>
    </w:rPr>
  </w:style>
  <w:style w:type="paragraph" w:styleId="aff1">
    <w:name w:val="Title"/>
    <w:basedOn w:val="a"/>
    <w:next w:val="ad"/>
    <w:link w:val="aff2"/>
    <w:uiPriority w:val="10"/>
    <w:qFormat/>
    <w:pPr>
      <w:keepNext/>
      <w:spacing w:before="240" w:after="120"/>
    </w:pPr>
    <w:rPr>
      <w:rFonts w:ascii="PT Astra Serif" w:hAnsi="PT Astra Serif"/>
      <w:sz w:val="28"/>
    </w:rPr>
  </w:style>
  <w:style w:type="character" w:customStyle="1" w:styleId="aff2">
    <w:name w:val="Название Знак"/>
    <w:basedOn w:val="1"/>
    <w:link w:val="aff1"/>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styleId="aff3">
    <w:name w:val="footer"/>
    <w:basedOn w:val="a"/>
    <w:link w:val="aff4"/>
    <w:pPr>
      <w:tabs>
        <w:tab w:val="center" w:pos="4677"/>
        <w:tab w:val="right" w:pos="9355"/>
      </w:tabs>
    </w:pPr>
  </w:style>
  <w:style w:type="character" w:customStyle="1" w:styleId="aff4">
    <w:name w:val="Нижний колонтитул Знак"/>
    <w:basedOn w:val="1"/>
    <w:link w:val="aff3"/>
    <w:rPr>
      <w:rFonts w:ascii="Times New Roman" w:hAnsi="Times New Roman"/>
      <w:sz w:val="20"/>
    </w:rPr>
  </w:style>
  <w:style w:type="paragraph" w:styleId="ad">
    <w:name w:val="Body Text"/>
    <w:basedOn w:val="a"/>
    <w:link w:val="af"/>
    <w:pPr>
      <w:widowControl w:val="0"/>
    </w:pPr>
    <w:rPr>
      <w:sz w:val="24"/>
    </w:rPr>
  </w:style>
  <w:style w:type="character" w:customStyle="1" w:styleId="af">
    <w:name w:val="Основной текст Знак"/>
    <w:basedOn w:val="1"/>
    <w:link w:val="ad"/>
    <w:rPr>
      <w:rFonts w:ascii="Times New Roman" w:hAnsi="Times New Roman"/>
      <w:sz w:val="24"/>
    </w:rPr>
  </w:style>
  <w:style w:type="paragraph" w:styleId="aff5">
    <w:name w:val="index heading"/>
    <w:basedOn w:val="a"/>
    <w:link w:val="aff6"/>
    <w:rPr>
      <w:rFonts w:ascii="PT Astra Serif" w:hAnsi="PT Astra Serif"/>
    </w:rPr>
  </w:style>
  <w:style w:type="character" w:customStyle="1" w:styleId="aff6">
    <w:name w:val="Указатель Знак"/>
    <w:basedOn w:val="1"/>
    <w:link w:val="aff5"/>
    <w:rPr>
      <w:rFonts w:ascii="PT Astra Serif" w:hAnsi="PT Astra Serif"/>
      <w:sz w:val="20"/>
    </w:rPr>
  </w:style>
  <w:style w:type="character" w:customStyle="1" w:styleId="20">
    <w:name w:val="Заголовок 2 Знак"/>
    <w:link w:val="2"/>
    <w:rPr>
      <w:rFonts w:asciiTheme="majorHAnsi" w:hAnsiTheme="majorHAnsi"/>
      <w:b/>
      <w:color w:val="5B9BD5" w:themeColor="accent1"/>
      <w:sz w:val="26"/>
    </w:rPr>
  </w:style>
  <w:style w:type="character" w:customStyle="1" w:styleId="60">
    <w:name w:val="Заголовок 6 Знак"/>
    <w:link w:val="6"/>
    <w:rPr>
      <w:rFonts w:asciiTheme="majorHAnsi" w:hAnsiTheme="majorHAnsi"/>
      <w:i/>
      <w:color w:val="1F4D78" w:themeColor="accent1" w:themeShade="7F"/>
    </w:rPr>
  </w:style>
  <w:style w:type="table" w:styleId="af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doev-bibliotek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21A81-0E99-44BB-A602-1826B29E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Белова</dc:creator>
  <cp:lastModifiedBy>Вера Трусикова</cp:lastModifiedBy>
  <cp:revision>2</cp:revision>
  <dcterms:created xsi:type="dcterms:W3CDTF">2025-01-22T12:47:00Z</dcterms:created>
  <dcterms:modified xsi:type="dcterms:W3CDTF">2025-01-22T12:47:00Z</dcterms:modified>
</cp:coreProperties>
</file>