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D20" w:rsidRDefault="00E91D20" w:rsidP="009920BD">
      <w:pPr>
        <w:jc w:val="center"/>
      </w:pPr>
      <w:r w:rsidRPr="00E91D20">
        <w:rPr>
          <w:b/>
          <w:noProof/>
          <w:sz w:val="27"/>
          <w:szCs w:val="32"/>
        </w:rPr>
        <w:drawing>
          <wp:inline distT="0" distB="0" distL="0" distR="0">
            <wp:extent cx="878840" cy="878840"/>
            <wp:effectExtent l="19050" t="0" r="0" b="0"/>
            <wp:docPr id="2"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8"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4E3380" w:rsidRDefault="004E3380" w:rsidP="009920BD">
      <w:pPr>
        <w:jc w:val="center"/>
      </w:pPr>
    </w:p>
    <w:p w:rsidR="00E91D20" w:rsidRPr="002B1872" w:rsidRDefault="00E91D20" w:rsidP="00E91D20">
      <w:pPr>
        <w:jc w:val="center"/>
        <w:rPr>
          <w:b/>
          <w:sz w:val="36"/>
          <w:szCs w:val="36"/>
        </w:rPr>
      </w:pPr>
      <w:r w:rsidRPr="002B1872">
        <w:rPr>
          <w:b/>
          <w:sz w:val="36"/>
          <w:szCs w:val="36"/>
        </w:rPr>
        <w:t>Контрольно-счетный орган муниципального образования Одоевский район</w:t>
      </w:r>
    </w:p>
    <w:p w:rsidR="00E91D20" w:rsidRDefault="00D441F0" w:rsidP="00E91D20">
      <w:r>
        <w:pict>
          <v:line id="_x0000_s1026" style="position:absolute;z-index:251660288" from="-27.75pt,6.5pt" to="483.5pt,6.55pt" o:allowincell="f" strokecolor="#0d0d0d" strokeweight="1pt">
            <v:stroke startarrowwidth="wide" startarrowlength="short" endarrowwidth="wide" endarrowlength="short"/>
          </v:line>
        </w:pict>
      </w:r>
    </w:p>
    <w:p w:rsidR="004E3380" w:rsidRDefault="00E91D20" w:rsidP="00E91D20">
      <w:pPr>
        <w:rPr>
          <w:sz w:val="20"/>
        </w:rPr>
      </w:pPr>
      <w:r>
        <w:rPr>
          <w:sz w:val="20"/>
        </w:rPr>
        <w:t xml:space="preserve">               301440 Тульская область, Одоевский </w:t>
      </w:r>
      <w:r w:rsidR="00E566DA">
        <w:rPr>
          <w:sz w:val="20"/>
        </w:rPr>
        <w:t>район, п.</w:t>
      </w:r>
      <w:r>
        <w:rPr>
          <w:sz w:val="20"/>
        </w:rPr>
        <w:t xml:space="preserve"> Одоев, ул. Л.</w:t>
      </w:r>
      <w:r w:rsidR="00E566DA">
        <w:rPr>
          <w:sz w:val="20"/>
        </w:rPr>
        <w:t xml:space="preserve"> </w:t>
      </w:r>
      <w:r>
        <w:rPr>
          <w:sz w:val="20"/>
        </w:rPr>
        <w:t xml:space="preserve">Толстого, д. 1 </w:t>
      </w:r>
      <w:r>
        <w:rPr>
          <w:rFonts w:ascii="Wingdings" w:hAnsi="Wingdings"/>
          <w:sz w:val="20"/>
        </w:rPr>
        <w:t></w:t>
      </w:r>
      <w:r>
        <w:rPr>
          <w:sz w:val="20"/>
        </w:rPr>
        <w:t xml:space="preserve"> (48736) 4-17-05</w:t>
      </w:r>
    </w:p>
    <w:p w:rsidR="004E3380" w:rsidRDefault="004E3380" w:rsidP="00E91D20">
      <w:pPr>
        <w:rPr>
          <w:sz w:val="20"/>
        </w:rPr>
      </w:pPr>
    </w:p>
    <w:p w:rsidR="004E3380" w:rsidRPr="00483A4F" w:rsidRDefault="00FA60F4" w:rsidP="004E3380">
      <w:pPr>
        <w:pStyle w:val="3"/>
        <w:ind w:firstLine="0"/>
        <w:jc w:val="center"/>
        <w:rPr>
          <w:b/>
          <w:color w:val="000000" w:themeColor="text1"/>
        </w:rPr>
      </w:pPr>
      <w:r w:rsidRPr="00483A4F">
        <w:rPr>
          <w:b/>
          <w:color w:val="000000" w:themeColor="text1"/>
        </w:rPr>
        <w:t xml:space="preserve">Заключение № </w:t>
      </w:r>
      <w:r w:rsidR="00E566DA" w:rsidRPr="00483A4F">
        <w:rPr>
          <w:b/>
          <w:color w:val="000000" w:themeColor="text1"/>
        </w:rPr>
        <w:t>29</w:t>
      </w:r>
      <w:r w:rsidRPr="00483A4F">
        <w:rPr>
          <w:b/>
          <w:color w:val="000000" w:themeColor="text1"/>
        </w:rPr>
        <w:t xml:space="preserve"> </w:t>
      </w:r>
    </w:p>
    <w:p w:rsidR="009920BD" w:rsidRPr="00483A4F" w:rsidRDefault="00E90765" w:rsidP="00483A4F">
      <w:pPr>
        <w:jc w:val="center"/>
        <w:rPr>
          <w:b/>
          <w:sz w:val="28"/>
          <w:szCs w:val="28"/>
        </w:rPr>
      </w:pPr>
      <w:r w:rsidRPr="00483A4F">
        <w:rPr>
          <w:b/>
          <w:sz w:val="28"/>
          <w:szCs w:val="28"/>
        </w:rPr>
        <w:t>По результатам внешней проверки годового отчета о</w:t>
      </w:r>
      <w:r w:rsidR="003456B4" w:rsidRPr="00483A4F">
        <w:rPr>
          <w:b/>
          <w:sz w:val="28"/>
          <w:szCs w:val="28"/>
        </w:rPr>
        <w:t>б исполнении бюджета</w:t>
      </w:r>
      <w:r w:rsidR="00046867" w:rsidRPr="00483A4F">
        <w:rPr>
          <w:b/>
          <w:sz w:val="28"/>
          <w:szCs w:val="28"/>
        </w:rPr>
        <w:t xml:space="preserve"> </w:t>
      </w:r>
      <w:r w:rsidR="00E91D20" w:rsidRPr="00483A4F">
        <w:rPr>
          <w:b/>
          <w:sz w:val="28"/>
          <w:szCs w:val="28"/>
        </w:rPr>
        <w:t xml:space="preserve">муниципального </w:t>
      </w:r>
      <w:r w:rsidR="00483A4F" w:rsidRPr="00483A4F">
        <w:rPr>
          <w:b/>
          <w:sz w:val="28"/>
          <w:szCs w:val="28"/>
        </w:rPr>
        <w:t>образования Северо</w:t>
      </w:r>
      <w:r w:rsidR="00E91D20" w:rsidRPr="00483A4F">
        <w:rPr>
          <w:b/>
          <w:sz w:val="28"/>
          <w:szCs w:val="28"/>
        </w:rPr>
        <w:t>-</w:t>
      </w:r>
      <w:proofErr w:type="spellStart"/>
      <w:r w:rsidR="00E91D20" w:rsidRPr="00483A4F">
        <w:rPr>
          <w:b/>
          <w:sz w:val="28"/>
          <w:szCs w:val="28"/>
        </w:rPr>
        <w:t>Одоевское</w:t>
      </w:r>
      <w:proofErr w:type="spellEnd"/>
      <w:r w:rsidR="00E91D20" w:rsidRPr="00483A4F">
        <w:rPr>
          <w:b/>
          <w:sz w:val="28"/>
          <w:szCs w:val="28"/>
        </w:rPr>
        <w:t xml:space="preserve"> Одоевского района за </w:t>
      </w:r>
      <w:r w:rsidR="00AF478F" w:rsidRPr="00483A4F">
        <w:rPr>
          <w:b/>
          <w:sz w:val="28"/>
          <w:szCs w:val="28"/>
        </w:rPr>
        <w:t>2024</w:t>
      </w:r>
      <w:r w:rsidR="00346038" w:rsidRPr="00483A4F">
        <w:rPr>
          <w:b/>
          <w:sz w:val="28"/>
          <w:szCs w:val="28"/>
        </w:rPr>
        <w:t xml:space="preserve"> год»</w:t>
      </w:r>
    </w:p>
    <w:p w:rsidR="001137F0" w:rsidRPr="00835CAB" w:rsidRDefault="001137F0" w:rsidP="00835CAB">
      <w:pPr>
        <w:jc w:val="both"/>
        <w:rPr>
          <w:b/>
        </w:rPr>
      </w:pPr>
    </w:p>
    <w:p w:rsidR="009920BD" w:rsidRDefault="009A3F16" w:rsidP="00474C02">
      <w:pPr>
        <w:spacing w:line="360" w:lineRule="auto"/>
        <w:jc w:val="both"/>
      </w:pPr>
      <w:r>
        <w:rPr>
          <w:color w:val="000000" w:themeColor="text1"/>
        </w:rPr>
        <w:t xml:space="preserve">     </w:t>
      </w:r>
      <w:r w:rsidR="00F32C71" w:rsidRPr="00E83FC5">
        <w:rPr>
          <w:color w:val="000000" w:themeColor="text1"/>
        </w:rPr>
        <w:t xml:space="preserve"> </w:t>
      </w:r>
      <w:r w:rsidR="00A563A5">
        <w:rPr>
          <w:color w:val="000000" w:themeColor="text1"/>
        </w:rPr>
        <w:t xml:space="preserve"> </w:t>
      </w:r>
      <w:r w:rsidR="00EF3FBD">
        <w:rPr>
          <w:color w:val="000000" w:themeColor="text1"/>
        </w:rPr>
        <w:t xml:space="preserve"> </w:t>
      </w:r>
      <w:r w:rsidR="00A563A5">
        <w:rPr>
          <w:color w:val="000000" w:themeColor="text1"/>
        </w:rPr>
        <w:t xml:space="preserve"> </w:t>
      </w:r>
      <w:r w:rsidR="003456B4">
        <w:rPr>
          <w:color w:val="000000" w:themeColor="text1"/>
        </w:rPr>
        <w:t xml:space="preserve"> </w:t>
      </w:r>
      <w:r w:rsidR="00FA60F4">
        <w:rPr>
          <w:color w:val="000000" w:themeColor="text1"/>
        </w:rPr>
        <w:t>1</w:t>
      </w:r>
      <w:r w:rsidR="00823E73">
        <w:rPr>
          <w:color w:val="000000" w:themeColor="text1"/>
        </w:rPr>
        <w:t xml:space="preserve">5 </w:t>
      </w:r>
      <w:r w:rsidR="00C34D37">
        <w:rPr>
          <w:color w:val="000000" w:themeColor="text1"/>
        </w:rPr>
        <w:t xml:space="preserve">апреля </w:t>
      </w:r>
      <w:r w:rsidR="005A7DCC">
        <w:t>2025</w:t>
      </w:r>
      <w:r w:rsidR="009920BD" w:rsidRPr="00CF12FD">
        <w:t xml:space="preserve"> года </w:t>
      </w:r>
      <w:r w:rsidR="00991EB9">
        <w:t xml:space="preserve">                    </w:t>
      </w:r>
      <w:r w:rsidR="006C72AC" w:rsidRPr="00CF12FD">
        <w:t xml:space="preserve">                              </w:t>
      </w:r>
      <w:r w:rsidR="00C701AE">
        <w:t xml:space="preserve">                      </w:t>
      </w:r>
      <w:r w:rsidR="00E566DA">
        <w:t xml:space="preserve">   </w:t>
      </w:r>
      <w:r w:rsidR="00C701AE">
        <w:t xml:space="preserve">   </w:t>
      </w:r>
      <w:r w:rsidR="00A563A5">
        <w:t xml:space="preserve">  </w:t>
      </w:r>
      <w:r w:rsidR="00474C02">
        <w:t xml:space="preserve"> </w:t>
      </w:r>
      <w:r w:rsidR="00A563A5">
        <w:t>р.</w:t>
      </w:r>
      <w:r w:rsidR="00A864E3">
        <w:t xml:space="preserve"> </w:t>
      </w:r>
      <w:r w:rsidR="006C72AC" w:rsidRPr="00CF12FD">
        <w:t>п.</w:t>
      </w:r>
      <w:r w:rsidR="006241C3" w:rsidRPr="00CF12FD">
        <w:t xml:space="preserve"> </w:t>
      </w:r>
      <w:r w:rsidR="006C72AC" w:rsidRPr="00CF12FD">
        <w:t>Одоев</w:t>
      </w:r>
    </w:p>
    <w:p w:rsidR="00E566DA" w:rsidRDefault="00E566DA" w:rsidP="00474C02">
      <w:pPr>
        <w:spacing w:line="360" w:lineRule="auto"/>
        <w:jc w:val="both"/>
      </w:pPr>
    </w:p>
    <w:p w:rsidR="00E90765" w:rsidRDefault="00E90765" w:rsidP="00E90765">
      <w:pPr>
        <w:pStyle w:val="ae"/>
        <w:ind w:left="0"/>
        <w:jc w:val="both"/>
        <w:rPr>
          <w:sz w:val="28"/>
          <w:szCs w:val="28"/>
        </w:rPr>
      </w:pPr>
      <w:r w:rsidRPr="00B4639F">
        <w:rPr>
          <w:sz w:val="28"/>
          <w:szCs w:val="28"/>
        </w:rPr>
        <w:t xml:space="preserve">      В соответствии</w:t>
      </w:r>
      <w:r>
        <w:rPr>
          <w:sz w:val="28"/>
          <w:szCs w:val="28"/>
        </w:rPr>
        <w:t>:</w:t>
      </w:r>
      <w:r w:rsidRPr="00B4639F">
        <w:rPr>
          <w:sz w:val="28"/>
          <w:szCs w:val="28"/>
        </w:rPr>
        <w:t xml:space="preserve"> со ст. 157, 264.4 Бюджетного кодекса Российской Федерации, ст. 52 Федерального закона от 06.10.2003 № 131- ФЗ «Об общих принципах организации местного самоуправления в Российской Федерации», </w:t>
      </w:r>
    </w:p>
    <w:p w:rsidR="00742822" w:rsidRPr="00C34D37" w:rsidRDefault="00E90765" w:rsidP="00C34D37">
      <w:pPr>
        <w:pStyle w:val="ae"/>
        <w:ind w:left="0"/>
        <w:jc w:val="both"/>
        <w:rPr>
          <w:sz w:val="28"/>
          <w:szCs w:val="28"/>
        </w:rPr>
      </w:pPr>
      <w:r w:rsidRPr="00B4639F">
        <w:rPr>
          <w:sz w:val="28"/>
          <w:szCs w:val="28"/>
        </w:rPr>
        <w:t>п. 3 ст. 9 Федерального закона от 07.02.2011 № 6 - ФЗ «Об общих принципах организации и деятельности контрольно-счетных органов субъектов Российской Федерации и муниципальных образований»,</w:t>
      </w:r>
      <w:r w:rsidR="00823E73">
        <w:rPr>
          <w:sz w:val="28"/>
          <w:szCs w:val="28"/>
        </w:rPr>
        <w:t xml:space="preserve"> </w:t>
      </w:r>
      <w:r>
        <w:rPr>
          <w:sz w:val="28"/>
          <w:szCs w:val="28"/>
        </w:rPr>
        <w:t>П</w:t>
      </w:r>
      <w:r w:rsidRPr="00B4639F">
        <w:rPr>
          <w:sz w:val="28"/>
          <w:szCs w:val="28"/>
        </w:rPr>
        <w:t>оложением о Контрольно-счетном органе муниципального образования Одоевский район</w:t>
      </w:r>
      <w:r w:rsidR="00E6367C" w:rsidRPr="00E6367C">
        <w:t xml:space="preserve"> </w:t>
      </w:r>
      <w:r w:rsidR="00E6367C" w:rsidRPr="00E6367C">
        <w:rPr>
          <w:sz w:val="28"/>
          <w:szCs w:val="28"/>
        </w:rPr>
        <w:t xml:space="preserve">от 30.03.2012 года №  28-325 (в ред. от 29.10.2023г. № 24-156),  </w:t>
      </w:r>
      <w:r w:rsidR="00E6367C" w:rsidRPr="00E6367C">
        <w:rPr>
          <w:sz w:val="28"/>
        </w:rPr>
        <w:t>Положением о бюджетном процессе в муниципальном  образовании  Северо-</w:t>
      </w:r>
      <w:proofErr w:type="spellStart"/>
      <w:r w:rsidR="00E6367C" w:rsidRPr="00E6367C">
        <w:rPr>
          <w:sz w:val="28"/>
        </w:rPr>
        <w:t>Одоевское</w:t>
      </w:r>
      <w:proofErr w:type="spellEnd"/>
      <w:r w:rsidR="00E6367C" w:rsidRPr="00E6367C">
        <w:rPr>
          <w:sz w:val="28"/>
        </w:rPr>
        <w:t xml:space="preserve"> Одоевского района, утвержденным Решением Собрания депутатов муниципального образования Северо-</w:t>
      </w:r>
      <w:proofErr w:type="spellStart"/>
      <w:r w:rsidR="00E6367C" w:rsidRPr="00E6367C">
        <w:rPr>
          <w:sz w:val="28"/>
        </w:rPr>
        <w:t>Одоевское</w:t>
      </w:r>
      <w:proofErr w:type="spellEnd"/>
      <w:r w:rsidR="00E6367C" w:rsidRPr="00E6367C">
        <w:rPr>
          <w:sz w:val="28"/>
        </w:rPr>
        <w:t xml:space="preserve"> Одоевского района  от 30.06.2015 года № 7-59,</w:t>
      </w:r>
      <w:r w:rsidR="00823E73">
        <w:rPr>
          <w:sz w:val="28"/>
          <w:szCs w:val="28"/>
        </w:rPr>
        <w:t xml:space="preserve"> </w:t>
      </w:r>
      <w:r w:rsidRPr="00B4639F">
        <w:rPr>
          <w:sz w:val="28"/>
          <w:szCs w:val="28"/>
        </w:rPr>
        <w:t>стандартом финансового контроля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распоряжением председателя Контрольно-счетного органа муниципального образования Одоевский район от 30.04</w:t>
      </w:r>
      <w:r w:rsidR="00E6367C">
        <w:rPr>
          <w:sz w:val="28"/>
          <w:szCs w:val="28"/>
        </w:rPr>
        <w:t>.2015 № 12 и на основании п. 2.4</w:t>
      </w:r>
      <w:r w:rsidRPr="00B4639F">
        <w:rPr>
          <w:sz w:val="28"/>
          <w:szCs w:val="28"/>
        </w:rPr>
        <w:t xml:space="preserve">. Плана работы Контрольно-счетного органа на 2025 год проведена внешняя проверка бюджетной отчетности муниципального образования </w:t>
      </w:r>
      <w:r w:rsidR="00E6367C">
        <w:rPr>
          <w:sz w:val="28"/>
          <w:szCs w:val="28"/>
        </w:rPr>
        <w:t>Северо</w:t>
      </w:r>
      <w:r w:rsidRPr="00B4639F">
        <w:rPr>
          <w:sz w:val="28"/>
          <w:szCs w:val="28"/>
        </w:rPr>
        <w:t>-</w:t>
      </w:r>
      <w:proofErr w:type="spellStart"/>
      <w:r w:rsidRPr="00B4639F">
        <w:rPr>
          <w:sz w:val="28"/>
          <w:szCs w:val="28"/>
        </w:rPr>
        <w:t>Одоевское</w:t>
      </w:r>
      <w:proofErr w:type="spellEnd"/>
      <w:r w:rsidRPr="00B4639F">
        <w:rPr>
          <w:sz w:val="28"/>
          <w:szCs w:val="28"/>
        </w:rPr>
        <w:t xml:space="preserve"> Одоевского района за 2024 год на предмет соответствия годовой отчетности требованиям БК РФ (далее Внешняя проверка годового отчета).</w:t>
      </w:r>
    </w:p>
    <w:p w:rsidR="00FC265E" w:rsidRPr="00E6367C" w:rsidRDefault="00FC265E" w:rsidP="00E6367C">
      <w:pPr>
        <w:pStyle w:val="ae"/>
        <w:numPr>
          <w:ilvl w:val="0"/>
          <w:numId w:val="41"/>
        </w:numPr>
        <w:jc w:val="both"/>
        <w:rPr>
          <w:rStyle w:val="FontStyle11"/>
          <w:b w:val="0"/>
          <w:sz w:val="28"/>
          <w:szCs w:val="24"/>
        </w:rPr>
      </w:pPr>
      <w:r w:rsidRPr="00E6367C">
        <w:rPr>
          <w:rStyle w:val="FontStyle11"/>
          <w:sz w:val="28"/>
          <w:szCs w:val="24"/>
        </w:rPr>
        <w:t xml:space="preserve">Целью Внешней </w:t>
      </w:r>
      <w:r w:rsidR="00806477" w:rsidRPr="00E6367C">
        <w:rPr>
          <w:rStyle w:val="FontStyle11"/>
          <w:sz w:val="28"/>
          <w:szCs w:val="24"/>
        </w:rPr>
        <w:t xml:space="preserve">проверки годового отчета за </w:t>
      </w:r>
      <w:r w:rsidR="005A7DCC" w:rsidRPr="00E6367C">
        <w:rPr>
          <w:rStyle w:val="FontStyle11"/>
          <w:sz w:val="28"/>
          <w:szCs w:val="24"/>
        </w:rPr>
        <w:t>2024</w:t>
      </w:r>
      <w:r w:rsidRPr="00E6367C">
        <w:rPr>
          <w:rStyle w:val="FontStyle11"/>
          <w:sz w:val="28"/>
          <w:szCs w:val="24"/>
        </w:rPr>
        <w:t xml:space="preserve"> год является</w:t>
      </w:r>
      <w:r w:rsidRPr="00E6367C">
        <w:rPr>
          <w:rStyle w:val="FontStyle11"/>
          <w:b w:val="0"/>
          <w:sz w:val="28"/>
          <w:szCs w:val="24"/>
        </w:rPr>
        <w:t>:</w:t>
      </w:r>
    </w:p>
    <w:p w:rsidR="00FC265E" w:rsidRPr="00E6367C" w:rsidRDefault="00FC265E" w:rsidP="00FC265E">
      <w:pPr>
        <w:pStyle w:val="ae"/>
        <w:widowControl w:val="0"/>
        <w:numPr>
          <w:ilvl w:val="0"/>
          <w:numId w:val="36"/>
        </w:numPr>
        <w:autoSpaceDE w:val="0"/>
        <w:autoSpaceDN w:val="0"/>
        <w:adjustRightInd w:val="0"/>
        <w:jc w:val="both"/>
        <w:rPr>
          <w:rStyle w:val="FontStyle11"/>
          <w:b w:val="0"/>
          <w:sz w:val="28"/>
          <w:szCs w:val="24"/>
        </w:rPr>
      </w:pPr>
      <w:r w:rsidRPr="00E6367C">
        <w:rPr>
          <w:rStyle w:val="FontStyle11"/>
          <w:b w:val="0"/>
          <w:sz w:val="28"/>
          <w:szCs w:val="24"/>
        </w:rPr>
        <w:t xml:space="preserve">подтверждение полноты и достоверности данных об исполнении бюджета; </w:t>
      </w:r>
    </w:p>
    <w:p w:rsidR="00FC265E" w:rsidRPr="00E6367C" w:rsidRDefault="00FC265E" w:rsidP="00FC265E">
      <w:pPr>
        <w:pStyle w:val="ae"/>
        <w:widowControl w:val="0"/>
        <w:numPr>
          <w:ilvl w:val="0"/>
          <w:numId w:val="36"/>
        </w:numPr>
        <w:autoSpaceDE w:val="0"/>
        <w:autoSpaceDN w:val="0"/>
        <w:adjustRightInd w:val="0"/>
        <w:ind w:left="0" w:firstLine="360"/>
        <w:jc w:val="both"/>
        <w:rPr>
          <w:rStyle w:val="FontStyle11"/>
          <w:b w:val="0"/>
          <w:sz w:val="28"/>
          <w:szCs w:val="24"/>
        </w:rPr>
      </w:pPr>
      <w:r w:rsidRPr="00E6367C">
        <w:rPr>
          <w:rStyle w:val="FontStyle11"/>
          <w:b w:val="0"/>
          <w:sz w:val="28"/>
          <w:szCs w:val="24"/>
        </w:rPr>
        <w:t xml:space="preserve">оценка соблюдения бюджетного законодательства при осуществлении бюджетного процесса; </w:t>
      </w:r>
    </w:p>
    <w:p w:rsidR="00FC265E" w:rsidRPr="00E6367C" w:rsidRDefault="00FC265E" w:rsidP="00FC265E">
      <w:pPr>
        <w:pStyle w:val="ae"/>
        <w:widowControl w:val="0"/>
        <w:numPr>
          <w:ilvl w:val="0"/>
          <w:numId w:val="36"/>
        </w:numPr>
        <w:autoSpaceDE w:val="0"/>
        <w:autoSpaceDN w:val="0"/>
        <w:adjustRightInd w:val="0"/>
        <w:ind w:left="0" w:firstLine="360"/>
        <w:jc w:val="both"/>
        <w:rPr>
          <w:rStyle w:val="FontStyle11"/>
          <w:b w:val="0"/>
          <w:sz w:val="28"/>
          <w:szCs w:val="24"/>
        </w:rPr>
      </w:pPr>
      <w:r w:rsidRPr="00E6367C">
        <w:rPr>
          <w:rStyle w:val="FontStyle11"/>
          <w:b w:val="0"/>
          <w:sz w:val="28"/>
          <w:szCs w:val="24"/>
        </w:rPr>
        <w:lastRenderedPageBreak/>
        <w:t xml:space="preserve">оценка уровня исполнения показателей, утвержденных решением о бюджете на отчетный финансовый год.  </w:t>
      </w:r>
    </w:p>
    <w:p w:rsidR="00FC265E" w:rsidRPr="00E6367C" w:rsidRDefault="00E6367C" w:rsidP="00E6367C">
      <w:pPr>
        <w:jc w:val="both"/>
        <w:rPr>
          <w:rStyle w:val="FontStyle11"/>
          <w:b w:val="0"/>
          <w:sz w:val="28"/>
          <w:szCs w:val="24"/>
        </w:rPr>
      </w:pPr>
      <w:r>
        <w:rPr>
          <w:rStyle w:val="FontStyle11"/>
          <w:sz w:val="28"/>
          <w:szCs w:val="24"/>
        </w:rPr>
        <w:t xml:space="preserve">        2.</w:t>
      </w:r>
      <w:r w:rsidR="00FC265E" w:rsidRPr="00E6367C">
        <w:rPr>
          <w:rStyle w:val="FontStyle11"/>
          <w:sz w:val="28"/>
          <w:szCs w:val="24"/>
        </w:rPr>
        <w:t xml:space="preserve"> Предмет внешней проверки: </w:t>
      </w:r>
      <w:r w:rsidR="00FC265E" w:rsidRPr="00E6367C">
        <w:rPr>
          <w:rStyle w:val="FontStyle11"/>
          <w:b w:val="0"/>
          <w:sz w:val="28"/>
          <w:szCs w:val="24"/>
        </w:rPr>
        <w:t xml:space="preserve">отчет об исполнении бюджета муниципального образования </w:t>
      </w:r>
      <w:r w:rsidR="001E2D4D" w:rsidRPr="00E6367C">
        <w:rPr>
          <w:rStyle w:val="FontStyle11"/>
          <w:b w:val="0"/>
          <w:sz w:val="28"/>
          <w:szCs w:val="24"/>
        </w:rPr>
        <w:t>Северо</w:t>
      </w:r>
      <w:r w:rsidR="00FC265E" w:rsidRPr="00E6367C">
        <w:rPr>
          <w:rStyle w:val="FontStyle11"/>
          <w:b w:val="0"/>
          <w:sz w:val="28"/>
          <w:szCs w:val="24"/>
        </w:rPr>
        <w:t>-</w:t>
      </w:r>
      <w:proofErr w:type="spellStart"/>
      <w:r w:rsidR="00D441F0" w:rsidRPr="00E6367C">
        <w:rPr>
          <w:rStyle w:val="FontStyle11"/>
          <w:b w:val="0"/>
          <w:sz w:val="28"/>
          <w:szCs w:val="24"/>
        </w:rPr>
        <w:t>Одоевское</w:t>
      </w:r>
      <w:proofErr w:type="spellEnd"/>
      <w:r w:rsidR="00D441F0" w:rsidRPr="00E6367C">
        <w:rPr>
          <w:rStyle w:val="FontStyle11"/>
          <w:b w:val="0"/>
          <w:sz w:val="28"/>
          <w:szCs w:val="24"/>
        </w:rPr>
        <w:t xml:space="preserve"> Одоевского</w:t>
      </w:r>
      <w:r w:rsidR="00FC265E" w:rsidRPr="00E6367C">
        <w:rPr>
          <w:rStyle w:val="FontStyle11"/>
          <w:b w:val="0"/>
          <w:sz w:val="28"/>
          <w:szCs w:val="24"/>
        </w:rPr>
        <w:t xml:space="preserve"> района</w:t>
      </w:r>
      <w:r w:rsidR="007E1444" w:rsidRPr="00E6367C">
        <w:rPr>
          <w:rStyle w:val="FontStyle11"/>
          <w:b w:val="0"/>
          <w:sz w:val="28"/>
          <w:szCs w:val="24"/>
        </w:rPr>
        <w:t xml:space="preserve"> за </w:t>
      </w:r>
      <w:r w:rsidR="005A7DCC" w:rsidRPr="00E6367C">
        <w:rPr>
          <w:rStyle w:val="FontStyle11"/>
          <w:b w:val="0"/>
          <w:sz w:val="28"/>
          <w:szCs w:val="24"/>
        </w:rPr>
        <w:t>2024</w:t>
      </w:r>
      <w:r w:rsidR="007E1444" w:rsidRPr="00E6367C">
        <w:rPr>
          <w:rStyle w:val="FontStyle11"/>
          <w:b w:val="0"/>
          <w:sz w:val="28"/>
          <w:szCs w:val="24"/>
        </w:rPr>
        <w:t xml:space="preserve"> год</w:t>
      </w:r>
      <w:r w:rsidR="00FC265E" w:rsidRPr="00E6367C">
        <w:rPr>
          <w:rStyle w:val="FontStyle11"/>
          <w:b w:val="0"/>
          <w:sz w:val="28"/>
          <w:szCs w:val="24"/>
        </w:rPr>
        <w:t>.</w:t>
      </w:r>
    </w:p>
    <w:p w:rsidR="00FC265E" w:rsidRPr="00E6367C" w:rsidRDefault="00E6367C" w:rsidP="00FC265E">
      <w:pPr>
        <w:pStyle w:val="ae"/>
        <w:ind w:left="0" w:firstLine="567"/>
        <w:jc w:val="both"/>
        <w:rPr>
          <w:rStyle w:val="FontStyle11"/>
          <w:b w:val="0"/>
          <w:sz w:val="28"/>
          <w:szCs w:val="24"/>
        </w:rPr>
      </w:pPr>
      <w:r>
        <w:rPr>
          <w:rStyle w:val="FontStyle11"/>
          <w:sz w:val="24"/>
          <w:szCs w:val="24"/>
        </w:rPr>
        <w:t xml:space="preserve">3. </w:t>
      </w:r>
      <w:r w:rsidR="00FC265E" w:rsidRPr="00E6367C">
        <w:rPr>
          <w:rStyle w:val="FontStyle11"/>
          <w:sz w:val="28"/>
          <w:szCs w:val="24"/>
        </w:rPr>
        <w:t xml:space="preserve">Объект </w:t>
      </w:r>
      <w:r w:rsidR="00D441F0" w:rsidRPr="00E6367C">
        <w:rPr>
          <w:rStyle w:val="FontStyle11"/>
          <w:sz w:val="28"/>
          <w:szCs w:val="24"/>
        </w:rPr>
        <w:t>внешней проверки</w:t>
      </w:r>
      <w:r w:rsidR="00FC265E" w:rsidRPr="00E6367C">
        <w:rPr>
          <w:rStyle w:val="FontStyle11"/>
          <w:sz w:val="28"/>
          <w:szCs w:val="24"/>
        </w:rPr>
        <w:t xml:space="preserve">: </w:t>
      </w:r>
      <w:r w:rsidR="00FC265E" w:rsidRPr="00E6367C">
        <w:rPr>
          <w:rStyle w:val="FontStyle11"/>
          <w:b w:val="0"/>
          <w:sz w:val="28"/>
          <w:szCs w:val="24"/>
        </w:rPr>
        <w:t>администрац</w:t>
      </w:r>
      <w:r w:rsidR="008E3D86" w:rsidRPr="00E6367C">
        <w:rPr>
          <w:rStyle w:val="FontStyle11"/>
          <w:b w:val="0"/>
          <w:sz w:val="28"/>
          <w:szCs w:val="24"/>
        </w:rPr>
        <w:t xml:space="preserve">ия муниципального образования </w:t>
      </w:r>
      <w:r w:rsidR="001E2D4D" w:rsidRPr="00E6367C">
        <w:rPr>
          <w:rStyle w:val="FontStyle11"/>
          <w:b w:val="0"/>
          <w:sz w:val="28"/>
          <w:szCs w:val="24"/>
        </w:rPr>
        <w:t>Северо</w:t>
      </w:r>
      <w:r w:rsidR="00FC265E" w:rsidRPr="00E6367C">
        <w:rPr>
          <w:rStyle w:val="FontStyle11"/>
          <w:b w:val="0"/>
          <w:sz w:val="28"/>
          <w:szCs w:val="24"/>
        </w:rPr>
        <w:t>-</w:t>
      </w:r>
      <w:proofErr w:type="spellStart"/>
      <w:r w:rsidR="00FC265E" w:rsidRPr="00E6367C">
        <w:rPr>
          <w:rStyle w:val="FontStyle11"/>
          <w:b w:val="0"/>
          <w:sz w:val="28"/>
          <w:szCs w:val="24"/>
        </w:rPr>
        <w:t>Одоевское</w:t>
      </w:r>
      <w:proofErr w:type="spellEnd"/>
      <w:r w:rsidR="00FC265E" w:rsidRPr="00E6367C">
        <w:rPr>
          <w:rStyle w:val="FontStyle11"/>
          <w:b w:val="0"/>
          <w:sz w:val="28"/>
          <w:szCs w:val="24"/>
        </w:rPr>
        <w:t xml:space="preserve"> Одоевского района.</w:t>
      </w:r>
    </w:p>
    <w:p w:rsidR="00FC265E" w:rsidRPr="00E6367C" w:rsidRDefault="00E6367C" w:rsidP="00FC265E">
      <w:pPr>
        <w:pStyle w:val="ae"/>
        <w:ind w:left="0" w:firstLine="567"/>
        <w:jc w:val="both"/>
        <w:rPr>
          <w:rStyle w:val="FontStyle11"/>
          <w:b w:val="0"/>
          <w:sz w:val="28"/>
          <w:szCs w:val="24"/>
        </w:rPr>
      </w:pPr>
      <w:r>
        <w:rPr>
          <w:rStyle w:val="FontStyle11"/>
          <w:sz w:val="28"/>
          <w:szCs w:val="24"/>
        </w:rPr>
        <w:t xml:space="preserve">4. </w:t>
      </w:r>
      <w:r w:rsidR="00FC265E" w:rsidRPr="00E6367C">
        <w:rPr>
          <w:rStyle w:val="FontStyle11"/>
          <w:sz w:val="28"/>
          <w:szCs w:val="24"/>
        </w:rPr>
        <w:t xml:space="preserve">Проверяемый период: </w:t>
      </w:r>
      <w:r w:rsidR="005A7DCC" w:rsidRPr="00E6367C">
        <w:rPr>
          <w:rStyle w:val="FontStyle11"/>
          <w:b w:val="0"/>
          <w:sz w:val="28"/>
          <w:szCs w:val="24"/>
        </w:rPr>
        <w:t>2024</w:t>
      </w:r>
      <w:r w:rsidR="00FC265E" w:rsidRPr="00E6367C">
        <w:rPr>
          <w:rStyle w:val="FontStyle11"/>
          <w:b w:val="0"/>
          <w:sz w:val="28"/>
          <w:szCs w:val="24"/>
        </w:rPr>
        <w:t xml:space="preserve"> год.</w:t>
      </w:r>
    </w:p>
    <w:p w:rsidR="00FC265E" w:rsidRPr="006431F0" w:rsidRDefault="00E6367C" w:rsidP="006431F0">
      <w:pPr>
        <w:pStyle w:val="ae"/>
        <w:ind w:left="0" w:firstLine="567"/>
        <w:jc w:val="both"/>
        <w:rPr>
          <w:bCs/>
          <w:sz w:val="28"/>
        </w:rPr>
      </w:pPr>
      <w:r>
        <w:rPr>
          <w:rStyle w:val="FontStyle11"/>
          <w:sz w:val="28"/>
          <w:szCs w:val="24"/>
        </w:rPr>
        <w:t xml:space="preserve">5. </w:t>
      </w:r>
      <w:r w:rsidR="00FC265E" w:rsidRPr="00E6367C">
        <w:rPr>
          <w:rStyle w:val="FontStyle11"/>
          <w:sz w:val="28"/>
          <w:szCs w:val="24"/>
        </w:rPr>
        <w:t xml:space="preserve">Срок проведения внешней </w:t>
      </w:r>
      <w:r w:rsidR="00D441F0" w:rsidRPr="00E6367C">
        <w:rPr>
          <w:rStyle w:val="FontStyle11"/>
          <w:sz w:val="28"/>
          <w:szCs w:val="24"/>
        </w:rPr>
        <w:t>проверки</w:t>
      </w:r>
      <w:r w:rsidR="00D441F0" w:rsidRPr="00E6367C">
        <w:rPr>
          <w:rStyle w:val="FontStyle11"/>
          <w:b w:val="0"/>
          <w:sz w:val="28"/>
          <w:szCs w:val="24"/>
        </w:rPr>
        <w:t>: март</w:t>
      </w:r>
      <w:r w:rsidR="005A7DCC" w:rsidRPr="00C34D37">
        <w:rPr>
          <w:rStyle w:val="FontStyle11"/>
          <w:b w:val="0"/>
          <w:sz w:val="28"/>
          <w:szCs w:val="24"/>
        </w:rPr>
        <w:t xml:space="preserve"> –</w:t>
      </w:r>
      <w:r w:rsidR="00C34D37">
        <w:rPr>
          <w:rStyle w:val="FontStyle11"/>
          <w:b w:val="0"/>
          <w:sz w:val="28"/>
          <w:szCs w:val="24"/>
        </w:rPr>
        <w:t xml:space="preserve"> апрель</w:t>
      </w:r>
      <w:r w:rsidR="006431F0">
        <w:rPr>
          <w:rStyle w:val="FontStyle11"/>
          <w:b w:val="0"/>
          <w:sz w:val="28"/>
          <w:szCs w:val="24"/>
        </w:rPr>
        <w:t xml:space="preserve"> </w:t>
      </w:r>
      <w:r w:rsidR="005A7DCC" w:rsidRPr="00E6367C">
        <w:rPr>
          <w:rStyle w:val="FontStyle11"/>
          <w:b w:val="0"/>
          <w:sz w:val="28"/>
          <w:szCs w:val="24"/>
        </w:rPr>
        <w:t>2025</w:t>
      </w:r>
      <w:r w:rsidR="00FC265E" w:rsidRPr="00E6367C">
        <w:rPr>
          <w:rStyle w:val="FontStyle11"/>
          <w:b w:val="0"/>
          <w:sz w:val="28"/>
          <w:szCs w:val="24"/>
        </w:rPr>
        <w:t xml:space="preserve"> года. </w:t>
      </w:r>
    </w:p>
    <w:p w:rsidR="00FC265E" w:rsidRDefault="00E90765" w:rsidP="00FC265E">
      <w:pPr>
        <w:ind w:firstLine="709"/>
        <w:jc w:val="both"/>
        <w:rPr>
          <w:sz w:val="28"/>
        </w:rPr>
      </w:pPr>
      <w:r w:rsidRPr="006431F0">
        <w:rPr>
          <w:sz w:val="28"/>
        </w:rPr>
        <w:t xml:space="preserve">Проверка </w:t>
      </w:r>
      <w:r w:rsidR="00FC265E" w:rsidRPr="006431F0">
        <w:rPr>
          <w:sz w:val="28"/>
        </w:rPr>
        <w:t xml:space="preserve">проведена С.С. Коноваловым – председателем Контрольно-счетного органа МО Одоевский </w:t>
      </w:r>
      <w:r w:rsidR="003A60CA" w:rsidRPr="006431F0">
        <w:rPr>
          <w:sz w:val="28"/>
        </w:rPr>
        <w:t>район, Юдочкиной</w:t>
      </w:r>
      <w:r w:rsidR="00FC265E" w:rsidRPr="006431F0">
        <w:rPr>
          <w:sz w:val="28"/>
        </w:rPr>
        <w:t xml:space="preserve"> Е.В.</w:t>
      </w:r>
      <w:r w:rsidR="00ED2F8D" w:rsidRPr="006431F0">
        <w:rPr>
          <w:sz w:val="28"/>
        </w:rPr>
        <w:t xml:space="preserve"> </w:t>
      </w:r>
      <w:r w:rsidR="00FC265E" w:rsidRPr="006431F0">
        <w:rPr>
          <w:sz w:val="28"/>
        </w:rPr>
        <w:t>– инспектором Контрольно-счетного</w:t>
      </w:r>
      <w:r w:rsidR="00A864E3" w:rsidRPr="006431F0">
        <w:rPr>
          <w:sz w:val="28"/>
        </w:rPr>
        <w:t xml:space="preserve"> органа МО Одоевский район</w:t>
      </w:r>
      <w:r w:rsidR="00823E73">
        <w:rPr>
          <w:sz w:val="28"/>
        </w:rPr>
        <w:t xml:space="preserve"> в период с </w:t>
      </w:r>
      <w:r w:rsidR="00810B62">
        <w:rPr>
          <w:sz w:val="28"/>
        </w:rPr>
        <w:t>31</w:t>
      </w:r>
      <w:r w:rsidR="00823E73" w:rsidRPr="00823E73">
        <w:rPr>
          <w:sz w:val="28"/>
        </w:rPr>
        <w:t xml:space="preserve">.03.2025 года по </w:t>
      </w:r>
      <w:r w:rsidR="00483A4F">
        <w:rPr>
          <w:sz w:val="28"/>
        </w:rPr>
        <w:t>1</w:t>
      </w:r>
      <w:r w:rsidR="00823E73" w:rsidRPr="00823E73">
        <w:rPr>
          <w:sz w:val="28"/>
        </w:rPr>
        <w:t>5.04.2025 года включительно.</w:t>
      </w:r>
      <w:r w:rsidR="00823E73">
        <w:rPr>
          <w:sz w:val="28"/>
        </w:rPr>
        <w:t xml:space="preserve"> </w:t>
      </w:r>
    </w:p>
    <w:p w:rsidR="00823E73" w:rsidRPr="00823E73" w:rsidRDefault="00823E73" w:rsidP="00823E73">
      <w:pPr>
        <w:rPr>
          <w:b/>
          <w:sz w:val="28"/>
        </w:rPr>
      </w:pPr>
      <w:r>
        <w:rPr>
          <w:b/>
          <w:sz w:val="28"/>
        </w:rPr>
        <w:t xml:space="preserve">     </w:t>
      </w:r>
      <w:r w:rsidRPr="00823E73">
        <w:rPr>
          <w:b/>
          <w:sz w:val="28"/>
        </w:rPr>
        <w:t>6. Своевременность, достоверность, полнота бюджетной отчетности.</w:t>
      </w:r>
    </w:p>
    <w:p w:rsidR="00F105DB" w:rsidRDefault="00FC265E" w:rsidP="0010668C">
      <w:pPr>
        <w:jc w:val="both"/>
        <w:rPr>
          <w:sz w:val="28"/>
        </w:rPr>
      </w:pPr>
      <w:r w:rsidRPr="001C4371">
        <w:t xml:space="preserve">          </w:t>
      </w:r>
      <w:r w:rsidRPr="006431F0">
        <w:rPr>
          <w:sz w:val="28"/>
        </w:rPr>
        <w:t xml:space="preserve">Отчёт об исполнении бюджета муниципального образования </w:t>
      </w:r>
      <w:r w:rsidR="001E2D4D" w:rsidRPr="006431F0">
        <w:rPr>
          <w:sz w:val="28"/>
        </w:rPr>
        <w:t>Северо</w:t>
      </w:r>
      <w:r w:rsidRPr="006431F0">
        <w:rPr>
          <w:sz w:val="28"/>
        </w:rPr>
        <w:t>-</w:t>
      </w:r>
      <w:proofErr w:type="spellStart"/>
      <w:r w:rsidRPr="006431F0">
        <w:rPr>
          <w:sz w:val="28"/>
        </w:rPr>
        <w:t>Одое</w:t>
      </w:r>
      <w:r w:rsidR="00806477" w:rsidRPr="006431F0">
        <w:rPr>
          <w:sz w:val="28"/>
        </w:rPr>
        <w:t>вское</w:t>
      </w:r>
      <w:proofErr w:type="spellEnd"/>
      <w:r w:rsidR="00806477" w:rsidRPr="006431F0">
        <w:rPr>
          <w:sz w:val="28"/>
        </w:rPr>
        <w:t xml:space="preserve"> Одоевского района  за </w:t>
      </w:r>
      <w:r w:rsidR="005A7DCC" w:rsidRPr="006431F0">
        <w:rPr>
          <w:sz w:val="28"/>
        </w:rPr>
        <w:t>2024</w:t>
      </w:r>
      <w:r w:rsidR="00806477" w:rsidRPr="006431F0">
        <w:rPr>
          <w:sz w:val="28"/>
        </w:rPr>
        <w:t xml:space="preserve"> </w:t>
      </w:r>
      <w:r w:rsidR="00823E73">
        <w:rPr>
          <w:sz w:val="28"/>
        </w:rPr>
        <w:t>год представлен в адрес к</w:t>
      </w:r>
      <w:r w:rsidRPr="006431F0">
        <w:rPr>
          <w:sz w:val="28"/>
        </w:rPr>
        <w:t xml:space="preserve">онтрольно-счётного </w:t>
      </w:r>
      <w:r w:rsidRPr="00C34D37">
        <w:rPr>
          <w:sz w:val="28"/>
        </w:rPr>
        <w:t xml:space="preserve">органа </w:t>
      </w:r>
      <w:r w:rsidR="00A56549" w:rsidRPr="006431F0">
        <w:rPr>
          <w:sz w:val="28"/>
        </w:rPr>
        <w:t xml:space="preserve">в форме проекта решения Собрания депутатов муниципального образования </w:t>
      </w:r>
      <w:r w:rsidR="001E2D4D" w:rsidRPr="006431F0">
        <w:rPr>
          <w:sz w:val="28"/>
        </w:rPr>
        <w:t>Северо</w:t>
      </w:r>
      <w:r w:rsidR="00A56549" w:rsidRPr="006431F0">
        <w:rPr>
          <w:sz w:val="28"/>
        </w:rPr>
        <w:t>-</w:t>
      </w:r>
      <w:proofErr w:type="spellStart"/>
      <w:r w:rsidR="00A56549" w:rsidRPr="006431F0">
        <w:rPr>
          <w:sz w:val="28"/>
        </w:rPr>
        <w:t>Одоевское</w:t>
      </w:r>
      <w:proofErr w:type="spellEnd"/>
      <w:r w:rsidR="00A56549" w:rsidRPr="006431F0">
        <w:rPr>
          <w:sz w:val="28"/>
        </w:rPr>
        <w:t xml:space="preserve"> Одоевского района «Об исполнении бюджета муниципального образования </w:t>
      </w:r>
      <w:r w:rsidR="001E2D4D" w:rsidRPr="006431F0">
        <w:rPr>
          <w:sz w:val="28"/>
        </w:rPr>
        <w:t>Северо</w:t>
      </w:r>
      <w:r w:rsidR="00A56549" w:rsidRPr="006431F0">
        <w:rPr>
          <w:sz w:val="28"/>
        </w:rPr>
        <w:t>-</w:t>
      </w:r>
      <w:proofErr w:type="spellStart"/>
      <w:r w:rsidR="00A56549" w:rsidRPr="006431F0">
        <w:rPr>
          <w:sz w:val="28"/>
        </w:rPr>
        <w:t>Одо</w:t>
      </w:r>
      <w:r w:rsidR="00852225" w:rsidRPr="006431F0">
        <w:rPr>
          <w:sz w:val="28"/>
        </w:rPr>
        <w:t>евское</w:t>
      </w:r>
      <w:proofErr w:type="spellEnd"/>
      <w:r w:rsidR="00852225" w:rsidRPr="006431F0">
        <w:rPr>
          <w:sz w:val="28"/>
        </w:rPr>
        <w:t xml:space="preserve"> Одоевского района за </w:t>
      </w:r>
      <w:r w:rsidR="005A7DCC" w:rsidRPr="006431F0">
        <w:rPr>
          <w:sz w:val="28"/>
        </w:rPr>
        <w:t>2024</w:t>
      </w:r>
      <w:r w:rsidR="00A56549" w:rsidRPr="006431F0">
        <w:rPr>
          <w:sz w:val="28"/>
        </w:rPr>
        <w:t xml:space="preserve"> год» </w:t>
      </w:r>
      <w:r w:rsidR="00F105DB" w:rsidRPr="00F105DB">
        <w:rPr>
          <w:sz w:val="28"/>
        </w:rPr>
        <w:t>до 01.04.2024 года, согласно требований ст. 264.4 п.3 БК РФ.</w:t>
      </w:r>
      <w:r w:rsidR="00F105DB" w:rsidRPr="00F105DB">
        <w:rPr>
          <w:b/>
          <w:sz w:val="28"/>
        </w:rPr>
        <w:t xml:space="preserve"> </w:t>
      </w:r>
      <w:r w:rsidR="00F105DB">
        <w:rPr>
          <w:b/>
          <w:sz w:val="28"/>
        </w:rPr>
        <w:t>25</w:t>
      </w:r>
      <w:r w:rsidR="00F105DB" w:rsidRPr="00C34D37">
        <w:rPr>
          <w:b/>
          <w:sz w:val="28"/>
        </w:rPr>
        <w:t>.03</w:t>
      </w:r>
      <w:r w:rsidR="00F105DB" w:rsidRPr="006431F0">
        <w:rPr>
          <w:b/>
          <w:sz w:val="28"/>
        </w:rPr>
        <w:t>.2025 года</w:t>
      </w:r>
      <w:r w:rsidR="00F105DB" w:rsidRPr="006431F0">
        <w:rPr>
          <w:sz w:val="28"/>
        </w:rPr>
        <w:t xml:space="preserve">, </w:t>
      </w:r>
      <w:r w:rsidR="00F105DB">
        <w:rPr>
          <w:sz w:val="28"/>
        </w:rPr>
        <w:t xml:space="preserve">согласно </w:t>
      </w:r>
      <w:r w:rsidR="00F105DB" w:rsidRPr="006431F0">
        <w:rPr>
          <w:sz w:val="28"/>
        </w:rPr>
        <w:t xml:space="preserve">ст. 264.4 п.3 БК РФ. </w:t>
      </w:r>
    </w:p>
    <w:p w:rsidR="00F105DB" w:rsidRPr="006431F0" w:rsidRDefault="00F105DB" w:rsidP="0010668C">
      <w:pPr>
        <w:jc w:val="both"/>
        <w:rPr>
          <w:sz w:val="28"/>
        </w:rPr>
      </w:pPr>
      <w:r w:rsidRPr="00F105DB">
        <w:rPr>
          <w:sz w:val="28"/>
        </w:rPr>
        <w:t>В качестве приложений к отчёту об исполнении бюджета муниципального образования в соответствии со ст. 264.6. БК РФ представлены к утверждению показатели:</w:t>
      </w:r>
    </w:p>
    <w:p w:rsidR="00A56549" w:rsidRPr="00823E73" w:rsidRDefault="00823E73" w:rsidP="00823E73">
      <w:pPr>
        <w:widowControl w:val="0"/>
        <w:autoSpaceDE w:val="0"/>
        <w:autoSpaceDN w:val="0"/>
        <w:adjustRightInd w:val="0"/>
        <w:jc w:val="both"/>
        <w:rPr>
          <w:sz w:val="28"/>
        </w:rPr>
      </w:pPr>
      <w:r>
        <w:rPr>
          <w:sz w:val="28"/>
        </w:rPr>
        <w:t xml:space="preserve">- </w:t>
      </w:r>
      <w:r w:rsidR="00A56549" w:rsidRPr="00823E73">
        <w:rPr>
          <w:sz w:val="28"/>
        </w:rPr>
        <w:t xml:space="preserve">исполнение доходов бюджета муниципального образования </w:t>
      </w:r>
      <w:r w:rsidR="001E2D4D" w:rsidRPr="00823E73">
        <w:rPr>
          <w:sz w:val="28"/>
        </w:rPr>
        <w:t>Северо</w:t>
      </w:r>
      <w:r>
        <w:rPr>
          <w:sz w:val="28"/>
        </w:rPr>
        <w:t>-</w:t>
      </w:r>
      <w:r w:rsidRPr="00823E73">
        <w:rPr>
          <w:sz w:val="28"/>
        </w:rPr>
        <w:t xml:space="preserve"> </w:t>
      </w:r>
      <w:proofErr w:type="spellStart"/>
      <w:r w:rsidR="00A56549" w:rsidRPr="00823E73">
        <w:rPr>
          <w:sz w:val="28"/>
        </w:rPr>
        <w:t>Одоевское</w:t>
      </w:r>
      <w:proofErr w:type="spellEnd"/>
      <w:r w:rsidR="00A56549" w:rsidRPr="00823E73">
        <w:rPr>
          <w:sz w:val="28"/>
        </w:rPr>
        <w:t xml:space="preserve"> Одоевского района по группам, подгруппам, статьям и подстать</w:t>
      </w:r>
      <w:r w:rsidR="00806477" w:rsidRPr="00823E73">
        <w:rPr>
          <w:sz w:val="28"/>
        </w:rPr>
        <w:t xml:space="preserve">ям классификации доходов за </w:t>
      </w:r>
      <w:r w:rsidR="005A7DCC" w:rsidRPr="00823E73">
        <w:rPr>
          <w:sz w:val="28"/>
        </w:rPr>
        <w:t>2024</w:t>
      </w:r>
      <w:r w:rsidR="00A56549" w:rsidRPr="00823E73">
        <w:rPr>
          <w:sz w:val="28"/>
        </w:rPr>
        <w:t xml:space="preserve"> год;</w:t>
      </w:r>
    </w:p>
    <w:p w:rsidR="00A56549" w:rsidRPr="00823E73" w:rsidRDefault="00823E73" w:rsidP="00823E73">
      <w:pPr>
        <w:widowControl w:val="0"/>
        <w:autoSpaceDE w:val="0"/>
        <w:autoSpaceDN w:val="0"/>
        <w:adjustRightInd w:val="0"/>
        <w:jc w:val="both"/>
        <w:rPr>
          <w:sz w:val="28"/>
        </w:rPr>
      </w:pPr>
      <w:r>
        <w:rPr>
          <w:sz w:val="28"/>
        </w:rPr>
        <w:t xml:space="preserve">- </w:t>
      </w:r>
      <w:r w:rsidR="00A56549" w:rsidRPr="00823E73">
        <w:rPr>
          <w:sz w:val="28"/>
        </w:rPr>
        <w:t xml:space="preserve">исполнение расходов бюджета муниципального образования </w:t>
      </w:r>
      <w:r w:rsidR="001E2D4D" w:rsidRPr="00823E73">
        <w:rPr>
          <w:sz w:val="28"/>
        </w:rPr>
        <w:t>Северо</w:t>
      </w:r>
      <w:r w:rsidR="00A56549" w:rsidRPr="00823E73">
        <w:rPr>
          <w:sz w:val="28"/>
        </w:rPr>
        <w:t>-</w:t>
      </w:r>
      <w:proofErr w:type="spellStart"/>
      <w:r w:rsidR="00A56549" w:rsidRPr="00823E73">
        <w:rPr>
          <w:sz w:val="28"/>
        </w:rPr>
        <w:t>Одоевское</w:t>
      </w:r>
      <w:proofErr w:type="spellEnd"/>
      <w:r w:rsidR="00A56549" w:rsidRPr="00823E73">
        <w:rPr>
          <w:sz w:val="28"/>
        </w:rPr>
        <w:t xml:space="preserve"> Одоевского района по ведомств</w:t>
      </w:r>
      <w:r w:rsidR="00806477" w:rsidRPr="00823E73">
        <w:rPr>
          <w:sz w:val="28"/>
        </w:rPr>
        <w:t xml:space="preserve">енной структуре расходов за </w:t>
      </w:r>
      <w:r w:rsidR="005A7DCC" w:rsidRPr="00823E73">
        <w:rPr>
          <w:sz w:val="28"/>
        </w:rPr>
        <w:t>2024</w:t>
      </w:r>
      <w:r w:rsidR="00A56549" w:rsidRPr="00823E73">
        <w:rPr>
          <w:sz w:val="28"/>
        </w:rPr>
        <w:t xml:space="preserve"> год; </w:t>
      </w:r>
    </w:p>
    <w:p w:rsidR="00823E73" w:rsidRDefault="00823E73" w:rsidP="00823E73">
      <w:pPr>
        <w:jc w:val="both"/>
        <w:rPr>
          <w:sz w:val="28"/>
          <w:szCs w:val="28"/>
        </w:rPr>
      </w:pPr>
      <w:r w:rsidRPr="00B4639F">
        <w:rPr>
          <w:sz w:val="28"/>
          <w:szCs w:val="28"/>
        </w:rPr>
        <w:t>- исполнение расходов бюджета муниципального образования по ведомственной структуре расходов за 2024 год;</w:t>
      </w:r>
    </w:p>
    <w:p w:rsidR="00823E73" w:rsidRDefault="00823E73" w:rsidP="00823E73">
      <w:pPr>
        <w:jc w:val="both"/>
        <w:rPr>
          <w:sz w:val="28"/>
          <w:szCs w:val="28"/>
        </w:rPr>
      </w:pPr>
      <w:r>
        <w:rPr>
          <w:sz w:val="28"/>
          <w:szCs w:val="28"/>
        </w:rPr>
        <w:t>- отчет об исполнении бюджетных ассигнований бюджета муниципального образования Северо-</w:t>
      </w:r>
      <w:proofErr w:type="spellStart"/>
      <w:r>
        <w:rPr>
          <w:sz w:val="28"/>
          <w:szCs w:val="28"/>
        </w:rPr>
        <w:t>Одоевское</w:t>
      </w:r>
      <w:proofErr w:type="spellEnd"/>
      <w:r>
        <w:rPr>
          <w:sz w:val="28"/>
          <w:szCs w:val="28"/>
        </w:rPr>
        <w:t xml:space="preserve"> предусмотренных в 2024 году на финансовое обеспечение реализации муниципальных программ</w:t>
      </w:r>
    </w:p>
    <w:p w:rsidR="00823E73" w:rsidRDefault="00823E73" w:rsidP="00823E73">
      <w:pPr>
        <w:jc w:val="both"/>
        <w:rPr>
          <w:sz w:val="28"/>
          <w:szCs w:val="28"/>
        </w:rPr>
      </w:pPr>
      <w:r>
        <w:rPr>
          <w:sz w:val="28"/>
          <w:szCs w:val="28"/>
        </w:rPr>
        <w:t xml:space="preserve"> - источников финансирования дефицита бюджета по кодам классификации источников финансирования дефицита бюджета муниципального образования Северо-</w:t>
      </w:r>
      <w:proofErr w:type="spellStart"/>
      <w:r>
        <w:rPr>
          <w:sz w:val="28"/>
          <w:szCs w:val="28"/>
        </w:rPr>
        <w:t>Одоевское</w:t>
      </w:r>
      <w:proofErr w:type="spellEnd"/>
      <w:r>
        <w:rPr>
          <w:sz w:val="28"/>
          <w:szCs w:val="28"/>
        </w:rPr>
        <w:t xml:space="preserve"> Одоевского района;</w:t>
      </w:r>
    </w:p>
    <w:p w:rsidR="00823E73" w:rsidRDefault="00823E73" w:rsidP="00823E73">
      <w:pPr>
        <w:jc w:val="both"/>
        <w:rPr>
          <w:sz w:val="28"/>
          <w:szCs w:val="28"/>
        </w:rPr>
      </w:pPr>
      <w:r>
        <w:rPr>
          <w:sz w:val="28"/>
          <w:szCs w:val="28"/>
        </w:rPr>
        <w:t xml:space="preserve"> - отчет о расходовании средств резервного фонда администрации муниципального образования Северо-</w:t>
      </w:r>
      <w:proofErr w:type="spellStart"/>
      <w:r>
        <w:rPr>
          <w:sz w:val="28"/>
          <w:szCs w:val="28"/>
        </w:rPr>
        <w:t>Одоевское</w:t>
      </w:r>
      <w:proofErr w:type="spellEnd"/>
    </w:p>
    <w:p w:rsidR="00823E73" w:rsidRDefault="00823E73" w:rsidP="00823E73">
      <w:pPr>
        <w:jc w:val="both"/>
        <w:rPr>
          <w:sz w:val="28"/>
          <w:szCs w:val="28"/>
        </w:rPr>
      </w:pPr>
      <w:r>
        <w:rPr>
          <w:sz w:val="28"/>
          <w:szCs w:val="28"/>
        </w:rPr>
        <w:t>- отчет о численности и денежном содержании работников администрации муниципального образования Северо-</w:t>
      </w:r>
      <w:proofErr w:type="spellStart"/>
      <w:r>
        <w:rPr>
          <w:sz w:val="28"/>
          <w:szCs w:val="28"/>
        </w:rPr>
        <w:t>Одоевское</w:t>
      </w:r>
      <w:proofErr w:type="spellEnd"/>
      <w:r>
        <w:rPr>
          <w:sz w:val="28"/>
          <w:szCs w:val="28"/>
        </w:rPr>
        <w:t>, замещающих должности, не являющиеся должностями муниципальной службы, а также работников, переведенных на новые системы оплаты труда за 2024 год;</w:t>
      </w:r>
    </w:p>
    <w:p w:rsidR="00823E73" w:rsidRPr="00B4639F" w:rsidRDefault="00823E73" w:rsidP="00823E73">
      <w:pPr>
        <w:jc w:val="both"/>
        <w:rPr>
          <w:sz w:val="28"/>
          <w:szCs w:val="28"/>
        </w:rPr>
      </w:pPr>
      <w:r w:rsidRPr="00B4639F">
        <w:rPr>
          <w:sz w:val="28"/>
          <w:szCs w:val="28"/>
        </w:rPr>
        <w:lastRenderedPageBreak/>
        <w:t>- пояснительная записка.</w:t>
      </w:r>
    </w:p>
    <w:p w:rsidR="00FC265E" w:rsidRPr="006431F0" w:rsidRDefault="0010668C" w:rsidP="00823E73">
      <w:pPr>
        <w:jc w:val="both"/>
        <w:rPr>
          <w:sz w:val="28"/>
        </w:rPr>
      </w:pPr>
      <w:r w:rsidRPr="006431F0">
        <w:rPr>
          <w:sz w:val="28"/>
        </w:rPr>
        <w:t xml:space="preserve">  </w:t>
      </w:r>
    </w:p>
    <w:p w:rsidR="00FC265E" w:rsidRDefault="00FC265E" w:rsidP="0010668C">
      <w:pPr>
        <w:jc w:val="both"/>
        <w:rPr>
          <w:sz w:val="28"/>
        </w:rPr>
      </w:pPr>
      <w:r w:rsidRPr="006431F0">
        <w:rPr>
          <w:sz w:val="28"/>
        </w:rPr>
        <w:t>Согласно п.1 ст.</w:t>
      </w:r>
      <w:r w:rsidR="00D44676">
        <w:rPr>
          <w:sz w:val="28"/>
        </w:rPr>
        <w:t xml:space="preserve"> </w:t>
      </w:r>
      <w:r w:rsidRPr="006431F0">
        <w:rPr>
          <w:sz w:val="28"/>
        </w:rPr>
        <w:t xml:space="preserve">264.4 БК </w:t>
      </w:r>
      <w:r w:rsidR="00D441F0" w:rsidRPr="006431F0">
        <w:rPr>
          <w:sz w:val="28"/>
        </w:rPr>
        <w:t>РФ внешняя</w:t>
      </w:r>
      <w:r w:rsidRPr="006431F0">
        <w:rPr>
          <w:sz w:val="28"/>
        </w:rPr>
        <w:t xml:space="preserve"> проверка отчета об исполнении бюджета включает в себя внешнюю проверку бюджетной отчетности главных администраторов бюджетных средств.</w:t>
      </w:r>
      <w:r w:rsidR="001E2D4D" w:rsidRPr="006431F0">
        <w:rPr>
          <w:sz w:val="28"/>
        </w:rPr>
        <w:t xml:space="preserve"> </w:t>
      </w:r>
    </w:p>
    <w:p w:rsidR="00F105DB" w:rsidRPr="00F105DB" w:rsidRDefault="00F105DB" w:rsidP="00F105DB">
      <w:pPr>
        <w:jc w:val="both"/>
        <w:rPr>
          <w:sz w:val="28"/>
        </w:rPr>
      </w:pPr>
      <w:r w:rsidRPr="00F105DB">
        <w:rPr>
          <w:sz w:val="28"/>
        </w:rPr>
        <w:t>В соответствии с Инструкцией № 191н (п. 11.2.) администрация сельского поселения предоставила бюджетную отчетность в составе следующих форм:</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Баланс по поступлениям и выбытиям бюджетных средств (ф.0503140);</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Баланс исполнения бюджета (ф.0503120);</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Справка по консолидируемым расчетам (ф.0503125);</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Отчет о бюджетных обязательствах (ф.0503128);</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Справка по заключению счетов бюджетного учета отчетного финансового года (ф.0503110);</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Отчет о кассовом поступлении и выбытии бюджетных средств (ф.0503124);</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Отчет об исполнении бюджета (ф.0503117);</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Отчет о движении денежных средств (ф.0503123);</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Отчет о финансовых результатах деятельности (ф.0503121);</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Пояснительная записка (ф.0503160);</w:t>
      </w:r>
    </w:p>
    <w:p w:rsidR="00F105DB" w:rsidRPr="00F105DB" w:rsidRDefault="00F105DB" w:rsidP="00F105DB">
      <w:pPr>
        <w:jc w:val="both"/>
        <w:rPr>
          <w:sz w:val="28"/>
        </w:rPr>
      </w:pPr>
      <w:r w:rsidRPr="00F105DB">
        <w:rPr>
          <w:sz w:val="28"/>
        </w:rPr>
        <w:t>-</w:t>
      </w:r>
      <w:r w:rsidR="003649FA">
        <w:rPr>
          <w:sz w:val="28"/>
        </w:rPr>
        <w:t xml:space="preserve"> </w:t>
      </w:r>
      <w:r w:rsidRPr="00F105DB">
        <w:rPr>
          <w:sz w:val="28"/>
        </w:rPr>
        <w:t>Информация о показателях дебиторской задолженности по доходам (R71_048);</w:t>
      </w:r>
    </w:p>
    <w:p w:rsidR="00F105DB" w:rsidRPr="006431F0" w:rsidRDefault="00F105DB" w:rsidP="00F105DB">
      <w:pPr>
        <w:jc w:val="both"/>
        <w:rPr>
          <w:sz w:val="28"/>
        </w:rPr>
      </w:pPr>
      <w:r w:rsidRPr="00F105DB">
        <w:rPr>
          <w:sz w:val="28"/>
        </w:rPr>
        <w:t>-</w:t>
      </w:r>
      <w:r w:rsidR="003649FA">
        <w:rPr>
          <w:sz w:val="28"/>
        </w:rPr>
        <w:t xml:space="preserve"> </w:t>
      </w:r>
      <w:r w:rsidRPr="00F105DB">
        <w:rPr>
          <w:sz w:val="28"/>
        </w:rPr>
        <w:t>Сведения о просроченной дебиторской задолженности по доходам и результатам претензионно-исковой</w:t>
      </w:r>
      <w:r w:rsidR="007C27BE">
        <w:rPr>
          <w:sz w:val="28"/>
        </w:rPr>
        <w:t xml:space="preserve"> работы по ее взысканию на 0</w:t>
      </w:r>
      <w:r w:rsidRPr="00F105DB">
        <w:rPr>
          <w:sz w:val="28"/>
        </w:rPr>
        <w:t>1.01.2025г. (0503169_доп_).</w:t>
      </w:r>
    </w:p>
    <w:p w:rsidR="00823E73" w:rsidRDefault="00823E73" w:rsidP="00823E73">
      <w:pPr>
        <w:ind w:firstLine="720"/>
        <w:jc w:val="both"/>
        <w:rPr>
          <w:sz w:val="28"/>
          <w:szCs w:val="28"/>
        </w:rPr>
      </w:pPr>
      <w:r w:rsidRPr="00B4639F">
        <w:rPr>
          <w:sz w:val="28"/>
          <w:szCs w:val="28"/>
        </w:rPr>
        <w:t xml:space="preserve">В ходе проверки составления годовой отчетности за 2024 год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 191н (далее -  Инструкция №191н) установлено, что </w:t>
      </w:r>
      <w:r w:rsidRPr="00B4639F">
        <w:rPr>
          <w:b/>
          <w:sz w:val="28"/>
          <w:szCs w:val="28"/>
        </w:rPr>
        <w:t>формы представленных документов бюджетной отчетности соответствуют формам</w:t>
      </w:r>
      <w:r w:rsidRPr="00B4639F">
        <w:rPr>
          <w:sz w:val="28"/>
          <w:szCs w:val="28"/>
        </w:rPr>
        <w:t xml:space="preserve">, установленным вышеуказанной Инструкцией. </w:t>
      </w:r>
    </w:p>
    <w:p w:rsidR="00F105DB" w:rsidRPr="00B4639F" w:rsidRDefault="00F105DB" w:rsidP="00823E73">
      <w:pPr>
        <w:ind w:firstLine="720"/>
        <w:jc w:val="both"/>
        <w:rPr>
          <w:sz w:val="28"/>
          <w:szCs w:val="28"/>
        </w:rPr>
      </w:pPr>
    </w:p>
    <w:p w:rsidR="00F105DB" w:rsidRPr="005A6366" w:rsidRDefault="00162F2E" w:rsidP="00F105DB">
      <w:pPr>
        <w:pStyle w:val="af8"/>
        <w:jc w:val="center"/>
        <w:rPr>
          <w:b/>
          <w:sz w:val="28"/>
          <w:szCs w:val="24"/>
        </w:rPr>
      </w:pPr>
      <w:r>
        <w:rPr>
          <w:b/>
          <w:sz w:val="28"/>
          <w:szCs w:val="24"/>
        </w:rPr>
        <w:t xml:space="preserve">6.1 </w:t>
      </w:r>
      <w:r w:rsidR="00F105DB" w:rsidRPr="005A6366">
        <w:rPr>
          <w:b/>
          <w:sz w:val="28"/>
          <w:szCs w:val="24"/>
        </w:rPr>
        <w:t>Анализ бюджетного процесса в муниципальном образовании.</w:t>
      </w:r>
      <w:r w:rsidR="00F105DB" w:rsidRPr="005A6366">
        <w:rPr>
          <w:b/>
          <w:sz w:val="28"/>
          <w:szCs w:val="24"/>
        </w:rPr>
        <w:tab/>
      </w:r>
    </w:p>
    <w:p w:rsidR="00F105DB" w:rsidRPr="005A6366" w:rsidRDefault="00F105DB" w:rsidP="00F105DB">
      <w:pPr>
        <w:jc w:val="both"/>
        <w:rPr>
          <w:sz w:val="28"/>
        </w:rPr>
      </w:pPr>
      <w:r w:rsidRPr="005A6366">
        <w:rPr>
          <w:b/>
          <w:sz w:val="28"/>
        </w:rPr>
        <w:tab/>
      </w:r>
      <w:r w:rsidRPr="005A6366">
        <w:rPr>
          <w:sz w:val="28"/>
        </w:rPr>
        <w:t>В 2024 году бюджетный процесс в муниципальном образовании осуществлялся в соответствии с БК РФ, Положением о бюджетном процессе, Решением   Собрания  депутатов   муниципального       образования   Северо-</w:t>
      </w:r>
      <w:proofErr w:type="spellStart"/>
      <w:r w:rsidRPr="005A6366">
        <w:rPr>
          <w:sz w:val="28"/>
        </w:rPr>
        <w:t>Одоевское</w:t>
      </w:r>
      <w:proofErr w:type="spellEnd"/>
      <w:r w:rsidRPr="005A6366">
        <w:rPr>
          <w:sz w:val="28"/>
        </w:rPr>
        <w:t xml:space="preserve"> Одоевского района от 29.12.2023г. № 37-235 «О бюджете муниципального образования  Северо-</w:t>
      </w:r>
      <w:proofErr w:type="spellStart"/>
      <w:r w:rsidRPr="005A6366">
        <w:rPr>
          <w:sz w:val="28"/>
        </w:rPr>
        <w:t>Одоевское</w:t>
      </w:r>
      <w:proofErr w:type="spellEnd"/>
      <w:r w:rsidRPr="005A6366">
        <w:rPr>
          <w:sz w:val="28"/>
        </w:rPr>
        <w:t xml:space="preserve"> Одоевского района на 2024 год и на плановый период 2025 и 2026 годов» (с учетом внесенных изменений и дополнений).</w:t>
      </w:r>
    </w:p>
    <w:p w:rsidR="00162F2E" w:rsidRPr="00162F2E" w:rsidRDefault="00162F2E" w:rsidP="00162F2E">
      <w:pPr>
        <w:shd w:val="clear" w:color="auto" w:fill="FFFFFF"/>
        <w:ind w:right="5" w:firstLine="709"/>
        <w:jc w:val="both"/>
        <w:rPr>
          <w:sz w:val="28"/>
        </w:rPr>
      </w:pPr>
      <w:r w:rsidRPr="00162F2E">
        <w:rPr>
          <w:sz w:val="28"/>
        </w:rPr>
        <w:t xml:space="preserve">Организация исполнения бюджета муниципального образования в 2024 году осуществлялась администрацией муниципального образования, что соответствует положениям ст.154 БК РФ </w:t>
      </w:r>
      <w:r w:rsidR="00D441F0" w:rsidRPr="00162F2E">
        <w:rPr>
          <w:sz w:val="28"/>
        </w:rPr>
        <w:t>и Положению</w:t>
      </w:r>
      <w:r w:rsidRPr="00162F2E">
        <w:rPr>
          <w:sz w:val="28"/>
        </w:rPr>
        <w:t xml:space="preserve"> о бюджетном процессе. </w:t>
      </w:r>
    </w:p>
    <w:p w:rsidR="00162F2E" w:rsidRPr="00162F2E" w:rsidRDefault="00162F2E" w:rsidP="00162F2E">
      <w:pPr>
        <w:shd w:val="clear" w:color="auto" w:fill="FFFFFF"/>
        <w:ind w:right="5" w:firstLine="709"/>
        <w:jc w:val="both"/>
        <w:rPr>
          <w:sz w:val="28"/>
        </w:rPr>
      </w:pPr>
      <w:r w:rsidRPr="00162F2E">
        <w:rPr>
          <w:sz w:val="28"/>
        </w:rPr>
        <w:lastRenderedPageBreak/>
        <w:t xml:space="preserve">Исполнение бюджета муниципального образования организовывалось на основе сводной бюджетной росписи бюджета </w:t>
      </w:r>
      <w:r w:rsidR="00D441F0" w:rsidRPr="00162F2E">
        <w:rPr>
          <w:sz w:val="28"/>
        </w:rPr>
        <w:t xml:space="preserve">муниципального </w:t>
      </w:r>
      <w:r w:rsidR="00D441F0">
        <w:rPr>
          <w:sz w:val="28"/>
        </w:rPr>
        <w:t>образования</w:t>
      </w:r>
      <w:r w:rsidRPr="00162F2E">
        <w:rPr>
          <w:sz w:val="28"/>
        </w:rPr>
        <w:t xml:space="preserve"> на 2024 год и на плановый период 2025 и 2026 годов. Показатели сводной бюджетной росписи соответствуют показателям уточненного бюджета поселения за 2024 год.</w:t>
      </w:r>
    </w:p>
    <w:p w:rsidR="00162F2E" w:rsidRPr="00162F2E" w:rsidRDefault="00162F2E" w:rsidP="00162F2E">
      <w:pPr>
        <w:shd w:val="clear" w:color="auto" w:fill="FFFFFF"/>
        <w:ind w:right="5" w:firstLine="709"/>
        <w:jc w:val="both"/>
        <w:rPr>
          <w:sz w:val="28"/>
        </w:rPr>
      </w:pPr>
      <w:r w:rsidRPr="00162F2E">
        <w:rPr>
          <w:sz w:val="28"/>
        </w:rPr>
        <w:t>Кассовое обслуживание исполнения бюджета муниципального образования в 2024 году осуществлялось Управлением Федерального казначейства по Тульской области через открытые в нем лицевые счета участников бюджетного процесса, что соответствует положениям статьи 215.1 и статьи 220.1 БК РФ.</w:t>
      </w:r>
    </w:p>
    <w:p w:rsidR="00162F2E" w:rsidRPr="00162F2E" w:rsidRDefault="00162F2E" w:rsidP="00162F2E">
      <w:pPr>
        <w:shd w:val="clear" w:color="auto" w:fill="FFFFFF"/>
        <w:ind w:right="5" w:firstLine="709"/>
        <w:jc w:val="both"/>
        <w:rPr>
          <w:sz w:val="28"/>
        </w:rPr>
      </w:pPr>
      <w:r w:rsidRPr="00162F2E">
        <w:rPr>
          <w:sz w:val="28"/>
        </w:rPr>
        <w:t xml:space="preserve">В соответствии с заключенным соглашением о передаче Контрольно-счетному органу муниципального образования Одоевский район полномочий контрольно-счетного органа муниципального образования </w:t>
      </w:r>
      <w:r>
        <w:rPr>
          <w:sz w:val="28"/>
        </w:rPr>
        <w:t>Север</w:t>
      </w:r>
      <w:r w:rsidRPr="00162F2E">
        <w:rPr>
          <w:sz w:val="28"/>
        </w:rPr>
        <w:t>о-</w:t>
      </w:r>
      <w:proofErr w:type="spellStart"/>
      <w:r w:rsidRPr="00162F2E">
        <w:rPr>
          <w:sz w:val="28"/>
        </w:rPr>
        <w:t>Одоевское</w:t>
      </w:r>
      <w:proofErr w:type="spellEnd"/>
      <w:r w:rsidRPr="00162F2E">
        <w:rPr>
          <w:sz w:val="28"/>
        </w:rPr>
        <w:t xml:space="preserve"> Одоевского района по осуществлению внешнего муниципального финансового контроля в течение 2024 года проводилась экспертиза проектов нормативных правовых актов муниципального образования </w:t>
      </w:r>
      <w:r>
        <w:rPr>
          <w:sz w:val="28"/>
        </w:rPr>
        <w:t>Север</w:t>
      </w:r>
      <w:r w:rsidRPr="00162F2E">
        <w:rPr>
          <w:sz w:val="28"/>
        </w:rPr>
        <w:t>о-</w:t>
      </w:r>
      <w:proofErr w:type="spellStart"/>
      <w:r w:rsidRPr="00162F2E">
        <w:rPr>
          <w:sz w:val="28"/>
        </w:rPr>
        <w:t>Одоевское</w:t>
      </w:r>
      <w:proofErr w:type="spellEnd"/>
      <w:r w:rsidRPr="00162F2E">
        <w:rPr>
          <w:sz w:val="28"/>
        </w:rPr>
        <w:t xml:space="preserve"> Одоевского района, регулирующих бюджетные правоотношения в муниципальном образовании.</w:t>
      </w:r>
    </w:p>
    <w:p w:rsidR="00F105DB" w:rsidRPr="005A6366" w:rsidRDefault="00162F2E" w:rsidP="00162F2E">
      <w:pPr>
        <w:shd w:val="clear" w:color="auto" w:fill="FFFFFF"/>
        <w:ind w:right="5" w:firstLine="709"/>
        <w:jc w:val="both"/>
        <w:rPr>
          <w:sz w:val="28"/>
        </w:rPr>
      </w:pPr>
      <w:r w:rsidRPr="00162F2E">
        <w:rPr>
          <w:sz w:val="28"/>
        </w:rPr>
        <w:t xml:space="preserve">Бюджет муниципального </w:t>
      </w:r>
      <w:r w:rsidR="00D441F0" w:rsidRPr="00162F2E">
        <w:rPr>
          <w:sz w:val="28"/>
        </w:rPr>
        <w:t>образования на</w:t>
      </w:r>
      <w:r w:rsidRPr="00162F2E">
        <w:rPr>
          <w:sz w:val="28"/>
        </w:rPr>
        <w:t xml:space="preserve"> 2024 год утвержден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 184.1 Бюджетного кодекса Российской Федерации.</w:t>
      </w:r>
    </w:p>
    <w:p w:rsidR="00823E73" w:rsidRDefault="00823E73" w:rsidP="00FC265E">
      <w:pPr>
        <w:ind w:firstLine="360"/>
        <w:contextualSpacing/>
        <w:jc w:val="center"/>
        <w:rPr>
          <w:sz w:val="28"/>
        </w:rPr>
      </w:pPr>
    </w:p>
    <w:p w:rsidR="00FC265E" w:rsidRDefault="00162F2E" w:rsidP="00FC265E">
      <w:pPr>
        <w:ind w:firstLine="360"/>
        <w:contextualSpacing/>
        <w:jc w:val="center"/>
        <w:rPr>
          <w:b/>
          <w:sz w:val="28"/>
        </w:rPr>
      </w:pPr>
      <w:r w:rsidRPr="00162F2E">
        <w:rPr>
          <w:b/>
          <w:sz w:val="28"/>
        </w:rPr>
        <w:t xml:space="preserve">6.2 </w:t>
      </w:r>
      <w:r w:rsidR="00FC265E" w:rsidRPr="00162F2E">
        <w:rPr>
          <w:b/>
          <w:sz w:val="28"/>
        </w:rPr>
        <w:t>Результаты проверки достоверности отчетности об исполнении бюджета муниципального образования.</w:t>
      </w:r>
    </w:p>
    <w:p w:rsidR="00162F2E" w:rsidRPr="008939E7" w:rsidRDefault="00162F2E" w:rsidP="00162F2E">
      <w:pPr>
        <w:pStyle w:val="ae"/>
        <w:ind w:left="0"/>
        <w:jc w:val="both"/>
        <w:rPr>
          <w:sz w:val="28"/>
          <w:szCs w:val="28"/>
        </w:rPr>
      </w:pPr>
      <w:r w:rsidRPr="008939E7">
        <w:rPr>
          <w:sz w:val="28"/>
          <w:szCs w:val="28"/>
        </w:rPr>
        <w:t xml:space="preserve">Вопросы программы </w:t>
      </w:r>
      <w:r>
        <w:rPr>
          <w:sz w:val="28"/>
          <w:szCs w:val="28"/>
        </w:rPr>
        <w:t xml:space="preserve">контрольного </w:t>
      </w:r>
      <w:r w:rsidRPr="008939E7">
        <w:rPr>
          <w:sz w:val="28"/>
          <w:szCs w:val="28"/>
        </w:rPr>
        <w:t>мероприятия:</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проверка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определение  полноты состава форм представленной годовой бюджетной отчетности</w:t>
      </w:r>
      <w:r>
        <w:rPr>
          <w:sz w:val="28"/>
          <w:szCs w:val="28"/>
        </w:rPr>
        <w:t xml:space="preserve"> ГР</w:t>
      </w:r>
      <w:r w:rsidRPr="008939E7">
        <w:rPr>
          <w:sz w:val="28"/>
          <w:szCs w:val="28"/>
        </w:rPr>
        <w:t xml:space="preserve">БС, ее соответствие требованиям нормативных правовых актов Российской Федерации, Тульской области и муниципального образования Одоевский район; </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проверка соблюдения контрольных соотношений между формами бюджетной отчетности главного администратора бюджетных средств (выборочно);</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 xml:space="preserve">оценка согласованности одноименных числовых показателей различных отчетных форм отражения в годовой бюджетной отчетности </w:t>
      </w:r>
      <w:r>
        <w:rPr>
          <w:sz w:val="28"/>
          <w:szCs w:val="28"/>
        </w:rPr>
        <w:t>ГР</w:t>
      </w:r>
      <w:r w:rsidRPr="008939E7">
        <w:rPr>
          <w:sz w:val="28"/>
          <w:szCs w:val="28"/>
        </w:rPr>
        <w:t xml:space="preserve">БС </w:t>
      </w:r>
      <w:r w:rsidRPr="008939E7">
        <w:rPr>
          <w:sz w:val="28"/>
          <w:szCs w:val="28"/>
        </w:rPr>
        <w:lastRenderedPageBreak/>
        <w:t xml:space="preserve">поступлений доходов в районный бюджет и оценка работы </w:t>
      </w:r>
      <w:r>
        <w:rPr>
          <w:sz w:val="28"/>
          <w:szCs w:val="28"/>
        </w:rPr>
        <w:t>ГР</w:t>
      </w:r>
      <w:r w:rsidRPr="008939E7">
        <w:rPr>
          <w:sz w:val="28"/>
          <w:szCs w:val="28"/>
        </w:rPr>
        <w:t>БС по администрированию доходов районного бюджета;</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 xml:space="preserve">анализ полноты отражения в </w:t>
      </w:r>
      <w:r>
        <w:rPr>
          <w:sz w:val="28"/>
          <w:szCs w:val="28"/>
        </w:rPr>
        <w:t>годовой бюджетной ГР</w:t>
      </w:r>
      <w:r w:rsidRPr="008939E7">
        <w:rPr>
          <w:sz w:val="28"/>
          <w:szCs w:val="28"/>
        </w:rPr>
        <w:t>БС операций по поступлению доходов, кассовому исполнению расходов районного бюджета и источников финансирования дефицита районного бюджета;</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 xml:space="preserve">анализ кассового исполнения главным администратором бюджетных средств утвержденных бюджетных назначений, </w:t>
      </w:r>
    </w:p>
    <w:p w:rsidR="00162F2E" w:rsidRPr="008939E7" w:rsidRDefault="00162F2E" w:rsidP="00162F2E">
      <w:pPr>
        <w:pStyle w:val="ae"/>
        <w:ind w:left="0"/>
        <w:jc w:val="both"/>
        <w:rPr>
          <w:sz w:val="28"/>
          <w:szCs w:val="28"/>
        </w:rPr>
      </w:pPr>
      <w:r w:rsidRPr="008939E7">
        <w:rPr>
          <w:sz w:val="28"/>
          <w:szCs w:val="28"/>
        </w:rPr>
        <w:t>в том числе:</w:t>
      </w:r>
    </w:p>
    <w:p w:rsidR="00162F2E" w:rsidRPr="008939E7" w:rsidRDefault="00162F2E" w:rsidP="00162F2E">
      <w:pPr>
        <w:pStyle w:val="ae"/>
        <w:ind w:left="0"/>
        <w:jc w:val="both"/>
        <w:rPr>
          <w:sz w:val="28"/>
          <w:szCs w:val="28"/>
        </w:rPr>
      </w:pPr>
      <w:r w:rsidRPr="008939E7">
        <w:rPr>
          <w:sz w:val="28"/>
          <w:szCs w:val="28"/>
        </w:rPr>
        <w:t>соответствие плановых назначений, отраженных в</w:t>
      </w:r>
      <w:r>
        <w:rPr>
          <w:sz w:val="28"/>
          <w:szCs w:val="28"/>
        </w:rPr>
        <w:t xml:space="preserve"> отчете об исполнении бюджета ГРБС (ф.050311</w:t>
      </w:r>
      <w:r w:rsidRPr="008939E7">
        <w:rPr>
          <w:sz w:val="28"/>
          <w:szCs w:val="28"/>
        </w:rPr>
        <w:t>7), решению о местном бюджете на отчетный финансовый год;</w:t>
      </w:r>
    </w:p>
    <w:p w:rsidR="00162F2E" w:rsidRPr="008939E7" w:rsidRDefault="00162F2E" w:rsidP="00162F2E">
      <w:pPr>
        <w:pStyle w:val="ae"/>
        <w:ind w:left="0"/>
        <w:jc w:val="both"/>
        <w:rPr>
          <w:sz w:val="28"/>
          <w:szCs w:val="28"/>
        </w:rPr>
      </w:pPr>
      <w:r w:rsidRPr="008939E7">
        <w:rPr>
          <w:sz w:val="28"/>
          <w:szCs w:val="28"/>
        </w:rPr>
        <w:t>не превышение кассовых расходов, бюджетных обязательств по отчету об исполнении бюдж</w:t>
      </w:r>
      <w:r>
        <w:rPr>
          <w:sz w:val="28"/>
          <w:szCs w:val="28"/>
        </w:rPr>
        <w:t>ета ГР</w:t>
      </w:r>
      <w:r w:rsidRPr="008939E7">
        <w:rPr>
          <w:sz w:val="28"/>
          <w:szCs w:val="28"/>
        </w:rPr>
        <w:t>БС (ф.0503128, ф.0503175) над плановыми назначениями;</w:t>
      </w:r>
    </w:p>
    <w:p w:rsidR="00162F2E" w:rsidRPr="008939E7" w:rsidRDefault="00162F2E" w:rsidP="00162F2E">
      <w:pPr>
        <w:pStyle w:val="ae"/>
        <w:ind w:left="0"/>
        <w:jc w:val="both"/>
        <w:rPr>
          <w:sz w:val="28"/>
          <w:szCs w:val="28"/>
        </w:rPr>
      </w:pPr>
      <w:r w:rsidRPr="008939E7">
        <w:rPr>
          <w:sz w:val="28"/>
          <w:szCs w:val="28"/>
        </w:rPr>
        <w:t>размер и структура дебиторской и кредиторской задолженностей, причины их образования, источники погашения;</w:t>
      </w:r>
    </w:p>
    <w:p w:rsidR="00162F2E" w:rsidRPr="008939E7"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полнота и информативность данных Пояснительной записки к годовому отчету (ф. 0503160);</w:t>
      </w:r>
    </w:p>
    <w:p w:rsidR="00162F2E" w:rsidRDefault="00162F2E" w:rsidP="00162F2E">
      <w:pPr>
        <w:pStyle w:val="ae"/>
        <w:ind w:left="0"/>
        <w:jc w:val="both"/>
        <w:rPr>
          <w:sz w:val="28"/>
          <w:szCs w:val="28"/>
        </w:rPr>
      </w:pPr>
      <w:r w:rsidRPr="008939E7">
        <w:rPr>
          <w:sz w:val="28"/>
          <w:szCs w:val="28"/>
        </w:rPr>
        <w:t>-</w:t>
      </w:r>
      <w:r>
        <w:rPr>
          <w:sz w:val="28"/>
          <w:szCs w:val="28"/>
        </w:rPr>
        <w:t xml:space="preserve"> </w:t>
      </w:r>
      <w:r w:rsidRPr="008939E7">
        <w:rPr>
          <w:sz w:val="28"/>
          <w:szCs w:val="28"/>
        </w:rPr>
        <w:t>анализ иных показателей бюджетной отчетности.</w:t>
      </w:r>
    </w:p>
    <w:p w:rsidR="00532C2A" w:rsidRDefault="00162F2E" w:rsidP="00162F2E">
      <w:pPr>
        <w:jc w:val="both"/>
        <w:rPr>
          <w:sz w:val="28"/>
        </w:rPr>
      </w:pPr>
      <w:r>
        <w:rPr>
          <w:b/>
          <w:sz w:val="28"/>
        </w:rPr>
        <w:t xml:space="preserve">        </w:t>
      </w:r>
      <w:r w:rsidRPr="00162F2E">
        <w:rPr>
          <w:sz w:val="28"/>
        </w:rPr>
        <w:t>Проверкой установлено, что</w:t>
      </w:r>
      <w:r>
        <w:rPr>
          <w:b/>
          <w:sz w:val="28"/>
        </w:rPr>
        <w:t xml:space="preserve"> </w:t>
      </w:r>
      <w:r>
        <w:rPr>
          <w:bCs/>
          <w:iCs/>
          <w:sz w:val="28"/>
        </w:rPr>
        <w:t>п</w:t>
      </w:r>
      <w:r w:rsidR="00532C2A" w:rsidRPr="00162F2E">
        <w:rPr>
          <w:bCs/>
          <w:iCs/>
          <w:sz w:val="28"/>
        </w:rPr>
        <w:t>лановые показатели, указанные в годо</w:t>
      </w:r>
      <w:r w:rsidR="00511EB7" w:rsidRPr="00162F2E">
        <w:rPr>
          <w:bCs/>
          <w:iCs/>
          <w:sz w:val="28"/>
        </w:rPr>
        <w:t xml:space="preserve">вой бюджетной отчетности за </w:t>
      </w:r>
      <w:r w:rsidR="005A7DCC" w:rsidRPr="00162F2E">
        <w:rPr>
          <w:bCs/>
          <w:iCs/>
          <w:sz w:val="28"/>
        </w:rPr>
        <w:t>2024</w:t>
      </w:r>
      <w:r w:rsidR="0032336E" w:rsidRPr="00162F2E">
        <w:rPr>
          <w:bCs/>
          <w:iCs/>
          <w:sz w:val="28"/>
        </w:rPr>
        <w:t xml:space="preserve"> </w:t>
      </w:r>
      <w:r w:rsidR="00532C2A" w:rsidRPr="00162F2E">
        <w:rPr>
          <w:bCs/>
          <w:iCs/>
          <w:sz w:val="28"/>
        </w:rPr>
        <w:t>год</w:t>
      </w:r>
      <w:r w:rsidR="00532C2A" w:rsidRPr="00162F2E">
        <w:rPr>
          <w:b/>
          <w:bCs/>
          <w:iCs/>
          <w:sz w:val="28"/>
        </w:rPr>
        <w:t xml:space="preserve"> соответствуют</w:t>
      </w:r>
      <w:r w:rsidR="00532C2A" w:rsidRPr="00162F2E">
        <w:rPr>
          <w:bCs/>
          <w:iCs/>
          <w:sz w:val="28"/>
        </w:rPr>
        <w:t xml:space="preserve"> показателям, утвержденным решением </w:t>
      </w:r>
      <w:r w:rsidR="00532C2A" w:rsidRPr="00162F2E">
        <w:rPr>
          <w:sz w:val="28"/>
        </w:rPr>
        <w:t xml:space="preserve">Собрания представителей муниципального образования </w:t>
      </w:r>
      <w:r w:rsidR="00EC60EB" w:rsidRPr="00162F2E">
        <w:rPr>
          <w:sz w:val="28"/>
        </w:rPr>
        <w:t>от 2</w:t>
      </w:r>
      <w:r w:rsidR="005A7DCC" w:rsidRPr="00162F2E">
        <w:rPr>
          <w:sz w:val="28"/>
        </w:rPr>
        <w:t>8.12.2023г. № 37-235</w:t>
      </w:r>
      <w:r w:rsidR="00532C2A" w:rsidRPr="00162F2E">
        <w:rPr>
          <w:sz w:val="28"/>
        </w:rPr>
        <w:t xml:space="preserve"> «О</w:t>
      </w:r>
      <w:r w:rsidR="001F54BC" w:rsidRPr="00162F2E">
        <w:rPr>
          <w:sz w:val="28"/>
        </w:rPr>
        <w:t>б</w:t>
      </w:r>
      <w:r w:rsidR="00532C2A" w:rsidRPr="00162F2E">
        <w:rPr>
          <w:sz w:val="28"/>
        </w:rPr>
        <w:t xml:space="preserve"> </w:t>
      </w:r>
      <w:r w:rsidR="001F54BC" w:rsidRPr="00162F2E">
        <w:rPr>
          <w:sz w:val="28"/>
        </w:rPr>
        <w:t>утверждении бюджета</w:t>
      </w:r>
      <w:r w:rsidR="00532C2A" w:rsidRPr="00162F2E">
        <w:rPr>
          <w:sz w:val="28"/>
        </w:rPr>
        <w:t xml:space="preserve">  муниципального образования </w:t>
      </w:r>
      <w:r w:rsidR="001E2D4D" w:rsidRPr="00162F2E">
        <w:rPr>
          <w:sz w:val="28"/>
        </w:rPr>
        <w:t>Северо</w:t>
      </w:r>
      <w:r w:rsidR="001F54BC" w:rsidRPr="00162F2E">
        <w:rPr>
          <w:sz w:val="28"/>
        </w:rPr>
        <w:t>-</w:t>
      </w:r>
      <w:proofErr w:type="spellStart"/>
      <w:r w:rsidR="001F54BC" w:rsidRPr="00162F2E">
        <w:rPr>
          <w:sz w:val="28"/>
        </w:rPr>
        <w:t>Одо</w:t>
      </w:r>
      <w:r w:rsidR="00511EB7" w:rsidRPr="00162F2E">
        <w:rPr>
          <w:sz w:val="28"/>
        </w:rPr>
        <w:t>евское</w:t>
      </w:r>
      <w:proofErr w:type="spellEnd"/>
      <w:r w:rsidR="00511EB7" w:rsidRPr="00162F2E">
        <w:rPr>
          <w:sz w:val="28"/>
        </w:rPr>
        <w:t xml:space="preserve"> Одоевского района на </w:t>
      </w:r>
      <w:r w:rsidR="005A7DCC" w:rsidRPr="00162F2E">
        <w:rPr>
          <w:sz w:val="28"/>
        </w:rPr>
        <w:t>2024</w:t>
      </w:r>
      <w:r w:rsidR="00511EB7" w:rsidRPr="00162F2E">
        <w:rPr>
          <w:sz w:val="28"/>
        </w:rPr>
        <w:t xml:space="preserve"> год и на плановый период </w:t>
      </w:r>
      <w:r w:rsidR="005A7DCC" w:rsidRPr="00162F2E">
        <w:rPr>
          <w:sz w:val="28"/>
        </w:rPr>
        <w:t>2025</w:t>
      </w:r>
      <w:r w:rsidR="00511EB7" w:rsidRPr="00162F2E">
        <w:rPr>
          <w:sz w:val="28"/>
        </w:rPr>
        <w:t xml:space="preserve"> и </w:t>
      </w:r>
      <w:r w:rsidR="005A7DCC" w:rsidRPr="00162F2E">
        <w:rPr>
          <w:sz w:val="28"/>
        </w:rPr>
        <w:t>2026</w:t>
      </w:r>
      <w:r>
        <w:rPr>
          <w:sz w:val="28"/>
        </w:rPr>
        <w:t xml:space="preserve"> годов» (с </w:t>
      </w:r>
      <w:r w:rsidRPr="00162F2E">
        <w:rPr>
          <w:sz w:val="28"/>
        </w:rPr>
        <w:t>изменениями</w:t>
      </w:r>
      <w:r>
        <w:rPr>
          <w:sz w:val="28"/>
        </w:rPr>
        <w:t xml:space="preserve"> и дополнениями, утвержденными </w:t>
      </w:r>
      <w:r w:rsidRPr="00162F2E">
        <w:t xml:space="preserve"> </w:t>
      </w:r>
      <w:r>
        <w:rPr>
          <w:sz w:val="28"/>
        </w:rPr>
        <w:t>решением</w:t>
      </w:r>
      <w:r w:rsidRPr="00162F2E">
        <w:rPr>
          <w:sz w:val="28"/>
        </w:rPr>
        <w:t xml:space="preserve"> собрания депутатов от 18.09.2024г. № 1</w:t>
      </w:r>
      <w:r>
        <w:rPr>
          <w:sz w:val="28"/>
        </w:rPr>
        <w:t xml:space="preserve">-20 </w:t>
      </w:r>
      <w:r w:rsidR="007C27BE">
        <w:rPr>
          <w:sz w:val="28"/>
        </w:rPr>
        <w:t xml:space="preserve"> и </w:t>
      </w:r>
      <w:r>
        <w:rPr>
          <w:sz w:val="28"/>
        </w:rPr>
        <w:t>р</w:t>
      </w:r>
      <w:r w:rsidRPr="00162F2E">
        <w:rPr>
          <w:sz w:val="28"/>
        </w:rPr>
        <w:t>ешение</w:t>
      </w:r>
      <w:r>
        <w:rPr>
          <w:sz w:val="28"/>
        </w:rPr>
        <w:t>м</w:t>
      </w:r>
      <w:r w:rsidRPr="00162F2E">
        <w:rPr>
          <w:sz w:val="28"/>
        </w:rPr>
        <w:t xml:space="preserve"> собрания депутатов от 28.12.2024г. № 4-39</w:t>
      </w:r>
      <w:r w:rsidRPr="007C27BE">
        <w:rPr>
          <w:sz w:val="28"/>
        </w:rPr>
        <w:t>).</w:t>
      </w:r>
      <w:r>
        <w:rPr>
          <w:sz w:val="28"/>
        </w:rPr>
        <w:t xml:space="preserve"> </w:t>
      </w:r>
    </w:p>
    <w:p w:rsidR="007C27BE" w:rsidRDefault="007C27BE" w:rsidP="00162F2E">
      <w:pPr>
        <w:jc w:val="both"/>
        <w:rPr>
          <w:sz w:val="28"/>
        </w:rPr>
      </w:pPr>
      <w:r w:rsidRPr="007C27BE">
        <w:rPr>
          <w:sz w:val="28"/>
        </w:rPr>
        <w:t xml:space="preserve">Проверкой установлено, что Отчет по состоянию на 31.03.2025г. размещен в информационно-аналитической системе </w:t>
      </w:r>
      <w:proofErr w:type="spellStart"/>
      <w:r w:rsidRPr="007C27BE">
        <w:rPr>
          <w:sz w:val="28"/>
        </w:rPr>
        <w:t>Web</w:t>
      </w:r>
      <w:proofErr w:type="spellEnd"/>
      <w:r w:rsidRPr="007C27BE">
        <w:rPr>
          <w:sz w:val="28"/>
        </w:rPr>
        <w:t>-Консолидация, статус принят и подписан полностью.</w:t>
      </w:r>
    </w:p>
    <w:p w:rsidR="007C27BE" w:rsidRPr="00162F2E" w:rsidRDefault="007C27BE" w:rsidP="00162F2E">
      <w:pPr>
        <w:jc w:val="both"/>
        <w:rPr>
          <w:sz w:val="28"/>
        </w:rPr>
      </w:pPr>
    </w:p>
    <w:p w:rsidR="007C27BE" w:rsidRPr="007C27BE" w:rsidRDefault="007C27BE" w:rsidP="007C27BE">
      <w:pPr>
        <w:jc w:val="center"/>
        <w:rPr>
          <w:b/>
          <w:sz w:val="28"/>
        </w:rPr>
      </w:pPr>
      <w:r w:rsidRPr="007C27BE">
        <w:rPr>
          <w:b/>
          <w:sz w:val="28"/>
        </w:rPr>
        <w:t>6.3. Анализ и оценка форм бюджетной отчетности</w:t>
      </w:r>
    </w:p>
    <w:p w:rsidR="007C27BE" w:rsidRPr="007C27BE" w:rsidRDefault="007C27BE" w:rsidP="007C27BE">
      <w:pPr>
        <w:jc w:val="both"/>
        <w:rPr>
          <w:sz w:val="28"/>
        </w:rPr>
      </w:pPr>
      <w:r>
        <w:rPr>
          <w:sz w:val="28"/>
        </w:rPr>
        <w:t xml:space="preserve">          </w:t>
      </w:r>
      <w:r w:rsidRPr="007C27BE">
        <w:rPr>
          <w:sz w:val="28"/>
        </w:rPr>
        <w:t xml:space="preserve">В силу пункта 7 Приказа Минфина РФ № 191н бюджетная отчетность составляется на основе </w:t>
      </w:r>
      <w:r w:rsidRPr="00160ED8">
        <w:rPr>
          <w:sz w:val="28"/>
        </w:rPr>
        <w:t>данных Главной книги</w:t>
      </w:r>
      <w:r w:rsidRPr="007C27BE">
        <w:rPr>
          <w:sz w:val="28"/>
        </w:rPr>
        <w:t xml:space="preserve"> (ф.0504072)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7C27BE" w:rsidRPr="007C27BE" w:rsidRDefault="007C27BE" w:rsidP="007C27BE">
      <w:pPr>
        <w:jc w:val="both"/>
        <w:rPr>
          <w:sz w:val="28"/>
        </w:rPr>
      </w:pPr>
      <w:r>
        <w:rPr>
          <w:sz w:val="28"/>
        </w:rPr>
        <w:t xml:space="preserve">         </w:t>
      </w:r>
      <w:r w:rsidRPr="007C27BE">
        <w:rPr>
          <w:sz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7C27BE" w:rsidRPr="007C27BE" w:rsidRDefault="007C27BE" w:rsidP="007C27BE">
      <w:pPr>
        <w:jc w:val="both"/>
        <w:rPr>
          <w:sz w:val="28"/>
        </w:rPr>
      </w:pPr>
      <w:r>
        <w:rPr>
          <w:sz w:val="28"/>
        </w:rPr>
        <w:lastRenderedPageBreak/>
        <w:t xml:space="preserve">         </w:t>
      </w:r>
      <w:r w:rsidRPr="007C27BE">
        <w:rPr>
          <w:sz w:val="28"/>
        </w:rPr>
        <w:t xml:space="preserve">Отчетность составлена нарастающим итогом с начала года в рублях с точностью до второго десятичного знака после запятой и подписана начальником и главным бухгалтером финансового управления. </w:t>
      </w:r>
    </w:p>
    <w:p w:rsidR="007C27BE" w:rsidRPr="007C27BE" w:rsidRDefault="007C27BE" w:rsidP="007C27BE">
      <w:pPr>
        <w:jc w:val="both"/>
        <w:rPr>
          <w:sz w:val="28"/>
        </w:rPr>
      </w:pPr>
      <w:r>
        <w:rPr>
          <w:sz w:val="28"/>
        </w:rPr>
        <w:t xml:space="preserve">         </w:t>
      </w:r>
      <w:r w:rsidRPr="007C27BE">
        <w:rPr>
          <w:sz w:val="28"/>
        </w:rPr>
        <w:t>Пояснительная записка (ф. 0503160) составлена в соответствии с Инструкцией № 191н.  К пояснительной записке представлены приложения таблиц в полном объеме. В ходе анализа пояснительной записки проверялось наличие и заполнение всех форм пояснительной записки. Установлено:</w:t>
      </w:r>
    </w:p>
    <w:p w:rsidR="007C27BE" w:rsidRPr="007C27BE" w:rsidRDefault="007C27BE" w:rsidP="007C27BE">
      <w:pPr>
        <w:jc w:val="both"/>
        <w:rPr>
          <w:sz w:val="28"/>
        </w:rPr>
      </w:pPr>
      <w:r>
        <w:rPr>
          <w:sz w:val="28"/>
        </w:rPr>
        <w:t xml:space="preserve">       </w:t>
      </w:r>
      <w:r w:rsidRPr="007C27BE">
        <w:rPr>
          <w:sz w:val="28"/>
        </w:rPr>
        <w:t>1.</w:t>
      </w:r>
      <w:r>
        <w:rPr>
          <w:sz w:val="28"/>
        </w:rPr>
        <w:t xml:space="preserve"> </w:t>
      </w:r>
      <w:r w:rsidRPr="007C27BE">
        <w:rPr>
          <w:sz w:val="28"/>
        </w:rPr>
        <w:t>Раздел 2 "Результаты деятельности субъекта бюджетной отчетности", включающий:</w:t>
      </w:r>
    </w:p>
    <w:p w:rsidR="007C27BE" w:rsidRPr="007C27BE" w:rsidRDefault="007C27BE" w:rsidP="007C27BE">
      <w:pPr>
        <w:jc w:val="both"/>
        <w:rPr>
          <w:sz w:val="28"/>
        </w:rPr>
      </w:pPr>
      <w:r>
        <w:rPr>
          <w:sz w:val="28"/>
        </w:rPr>
        <w:t xml:space="preserve">      </w:t>
      </w:r>
      <w:r w:rsidRPr="007C27BE">
        <w:rPr>
          <w:sz w:val="28"/>
        </w:rPr>
        <w:t>-</w:t>
      </w:r>
      <w:r>
        <w:rPr>
          <w:sz w:val="28"/>
        </w:rPr>
        <w:t xml:space="preserve"> </w:t>
      </w:r>
      <w:r w:rsidRPr="007C27BE">
        <w:rPr>
          <w:sz w:val="28"/>
        </w:rPr>
        <w:t>Сведения о результатах деятельности субъекта бюджетной отчетности (Таблица №12). В таблице №12 не раскрыта иная информация, оказавшая существенное влияние и характеризующая результаты деятельности субъекта бюджетной отчетности за отчетный период, не нашедшая отражение в таблицах и приложениях, включаемых в раздел.</w:t>
      </w:r>
    </w:p>
    <w:p w:rsidR="007C27BE" w:rsidRPr="007C27BE" w:rsidRDefault="007C27BE" w:rsidP="007C27BE">
      <w:pPr>
        <w:jc w:val="both"/>
        <w:rPr>
          <w:sz w:val="28"/>
        </w:rPr>
      </w:pPr>
      <w:r>
        <w:rPr>
          <w:sz w:val="28"/>
        </w:rPr>
        <w:t xml:space="preserve">       </w:t>
      </w:r>
      <w:r w:rsidRPr="007C27BE">
        <w:rPr>
          <w:sz w:val="28"/>
        </w:rPr>
        <w:t>2.</w:t>
      </w:r>
      <w:r>
        <w:rPr>
          <w:sz w:val="28"/>
        </w:rPr>
        <w:t xml:space="preserve"> </w:t>
      </w:r>
      <w:r w:rsidRPr="007C27BE">
        <w:rPr>
          <w:sz w:val="28"/>
        </w:rPr>
        <w:t>Раздел 3 "Анализ отчета об исполнении бюджета субъектом бюджетной отчетности", включающий:</w:t>
      </w:r>
    </w:p>
    <w:p w:rsidR="007C27BE" w:rsidRPr="007C27BE" w:rsidRDefault="007C27BE" w:rsidP="007C27BE">
      <w:pPr>
        <w:jc w:val="both"/>
        <w:rPr>
          <w:sz w:val="28"/>
        </w:rPr>
      </w:pPr>
      <w:r>
        <w:rPr>
          <w:sz w:val="28"/>
        </w:rPr>
        <w:t xml:space="preserve">       </w:t>
      </w:r>
      <w:r w:rsidRPr="007C27BE">
        <w:rPr>
          <w:sz w:val="28"/>
        </w:rPr>
        <w:t>-</w:t>
      </w:r>
      <w:r>
        <w:rPr>
          <w:sz w:val="28"/>
        </w:rPr>
        <w:t xml:space="preserve"> </w:t>
      </w:r>
      <w:r w:rsidRPr="007C27BE">
        <w:rPr>
          <w:sz w:val="28"/>
        </w:rPr>
        <w:t>Сведения об исполнении текстовых статей закона (решения) о бюджете (Таблица №3). В таблице №3 отсутствует информация результаты об анализе исполнения текстовых статей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ГРБС.</w:t>
      </w:r>
    </w:p>
    <w:p w:rsidR="007C27BE" w:rsidRPr="007C27BE" w:rsidRDefault="007C27BE" w:rsidP="007C27BE">
      <w:pPr>
        <w:jc w:val="both"/>
        <w:rPr>
          <w:sz w:val="28"/>
        </w:rPr>
      </w:pPr>
      <w:r>
        <w:rPr>
          <w:sz w:val="28"/>
        </w:rPr>
        <w:t xml:space="preserve">        </w:t>
      </w:r>
      <w:r w:rsidRPr="007C27BE">
        <w:rPr>
          <w:sz w:val="28"/>
        </w:rPr>
        <w:t>В целях подтверждения показателей годовой бюджетной отчетности, в соответствии с частью 3 статьи 11 Федерального закона от 06.12.2011 № 402-ФЗ «О бухгалтерском учете», разделом VIII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в администрации сельского поселения проведена инвентаризация акт</w:t>
      </w:r>
      <w:r w:rsidR="00A44114">
        <w:rPr>
          <w:sz w:val="28"/>
        </w:rPr>
        <w:t>ивов и обязательств (приказ № 17/1-р от 29</w:t>
      </w:r>
      <w:r w:rsidRPr="007C27BE">
        <w:rPr>
          <w:sz w:val="28"/>
        </w:rPr>
        <w:t xml:space="preserve">.10.2024 года). </w:t>
      </w:r>
    </w:p>
    <w:p w:rsidR="007C27BE" w:rsidRPr="007C27BE" w:rsidRDefault="007C27BE" w:rsidP="007C27BE">
      <w:pPr>
        <w:jc w:val="both"/>
        <w:rPr>
          <w:sz w:val="28"/>
        </w:rPr>
      </w:pPr>
      <w:r>
        <w:rPr>
          <w:sz w:val="28"/>
        </w:rPr>
        <w:t xml:space="preserve">         </w:t>
      </w:r>
      <w:r w:rsidRPr="003A60CA">
        <w:rPr>
          <w:sz w:val="28"/>
        </w:rPr>
        <w:t>В ходе инвентаризации расхождений с данными, отраженными в Балансе (ф.0503120) и данными Главной книги не установлено.</w:t>
      </w:r>
      <w:r w:rsidRPr="007C27BE">
        <w:rPr>
          <w:sz w:val="28"/>
        </w:rPr>
        <w:t xml:space="preserve"> </w:t>
      </w:r>
    </w:p>
    <w:p w:rsidR="007C27BE" w:rsidRPr="007C27BE" w:rsidRDefault="007C27BE" w:rsidP="007C27BE">
      <w:pPr>
        <w:jc w:val="both"/>
        <w:rPr>
          <w:sz w:val="28"/>
        </w:rPr>
      </w:pPr>
      <w:r>
        <w:rPr>
          <w:sz w:val="28"/>
        </w:rPr>
        <w:t xml:space="preserve">        </w:t>
      </w:r>
      <w:r w:rsidRPr="007C27BE">
        <w:rPr>
          <w:sz w:val="28"/>
        </w:rPr>
        <w:t xml:space="preserve">Контрольные соотношения показателей  в формах Баланс по поступлениям и выбытиям бюджетных средств (ф.0503140), в Справке по заключению счетов бюджетного учета отчетного финансового года (ф. 0503110), в Отчете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 0503117), Отчете о финансовых результатах деятельности (ф. 0503121), Отчете о  бюджетных обязательствах (ф. 0503128) </w:t>
      </w:r>
      <w:r w:rsidRPr="00597F36">
        <w:rPr>
          <w:sz w:val="28"/>
        </w:rPr>
        <w:t>соответствуют увязкам годовой бюджетной отчетности.</w:t>
      </w:r>
      <w:r w:rsidRPr="007C27BE">
        <w:rPr>
          <w:sz w:val="28"/>
        </w:rPr>
        <w:t xml:space="preserve"> </w:t>
      </w:r>
    </w:p>
    <w:p w:rsidR="007C27BE" w:rsidRPr="007C27BE" w:rsidRDefault="007C27BE" w:rsidP="007C27BE">
      <w:pPr>
        <w:jc w:val="both"/>
        <w:rPr>
          <w:sz w:val="28"/>
        </w:rPr>
      </w:pPr>
      <w:r w:rsidRPr="007C27BE">
        <w:rPr>
          <w:sz w:val="28"/>
        </w:rPr>
        <w:t xml:space="preserve">Данные вступительного Баланса (ф. 0503120) на начало года соответствуют аналогичным показателям на конец предыдущего года (ф. 0503120). </w:t>
      </w:r>
    </w:p>
    <w:p w:rsidR="007C27BE" w:rsidRPr="007C27BE" w:rsidRDefault="007C27BE" w:rsidP="007C27BE">
      <w:pPr>
        <w:jc w:val="both"/>
        <w:rPr>
          <w:sz w:val="28"/>
        </w:rPr>
      </w:pPr>
      <w:r w:rsidRPr="00597F36">
        <w:rPr>
          <w:sz w:val="28"/>
        </w:rPr>
        <w:lastRenderedPageBreak/>
        <w:t>В Сведениях о дебиторской и кредиторской задолженности (ф. 0503169) показатели дебиторской и кредиторской задолженности соответствуют аналогичным показателям Баланса главного распорядителя, распорядителя бюджетных средств, получателя бюджетных средств, главного администратора источников финансирования дефицита бюджета, администратора источников финансирования дефицита бюджета, главного администратора доходов бюджета, администратора доходов бюджета (ф. 0503120).</w:t>
      </w:r>
      <w:r w:rsidRPr="007C27BE">
        <w:rPr>
          <w:sz w:val="28"/>
        </w:rPr>
        <w:t xml:space="preserve"> </w:t>
      </w:r>
    </w:p>
    <w:p w:rsidR="007C27BE" w:rsidRPr="007C27BE" w:rsidRDefault="007C27BE" w:rsidP="007C27BE">
      <w:pPr>
        <w:jc w:val="both"/>
        <w:rPr>
          <w:sz w:val="28"/>
        </w:rPr>
      </w:pPr>
      <w:r w:rsidRPr="007C27BE">
        <w:rPr>
          <w:sz w:val="28"/>
        </w:rPr>
        <w:t xml:space="preserve">Показатели в ф. 0503168 «Сведения о движении нефинансовых активов» соответствуют аналогичным показателям Баланса (ф. 0503120) на начало и на конец отчетного года.  </w:t>
      </w:r>
    </w:p>
    <w:p w:rsidR="0052264D" w:rsidRPr="007C27BE" w:rsidRDefault="007C27BE" w:rsidP="0052264D">
      <w:pPr>
        <w:jc w:val="both"/>
        <w:rPr>
          <w:sz w:val="28"/>
        </w:rPr>
      </w:pPr>
      <w:r w:rsidRPr="007C27BE">
        <w:rPr>
          <w:sz w:val="28"/>
        </w:rPr>
        <w:t xml:space="preserve">Проверкой правильности заполнения форм бюджетной отчетности, </w:t>
      </w:r>
      <w:proofErr w:type="spellStart"/>
      <w:r w:rsidRPr="007C27BE">
        <w:rPr>
          <w:sz w:val="28"/>
        </w:rPr>
        <w:t>внутридокументальной</w:t>
      </w:r>
      <w:proofErr w:type="spellEnd"/>
      <w:r w:rsidRPr="007C27BE">
        <w:rPr>
          <w:sz w:val="28"/>
        </w:rPr>
        <w:t xml:space="preserve"> проверкой контрольных соотношений показателей бюджетной отчетности, проведенной с использованием информационно-аналитической системы </w:t>
      </w:r>
      <w:proofErr w:type="spellStart"/>
      <w:r w:rsidRPr="007C27BE">
        <w:rPr>
          <w:sz w:val="28"/>
        </w:rPr>
        <w:t>Web</w:t>
      </w:r>
      <w:proofErr w:type="spellEnd"/>
      <w:r w:rsidRPr="007C27BE">
        <w:rPr>
          <w:sz w:val="28"/>
        </w:rPr>
        <w:t xml:space="preserve">-Консолидация критических ошибок не установлено (протокол проверки отчета от </w:t>
      </w:r>
      <w:r w:rsidR="003A60CA">
        <w:rPr>
          <w:sz w:val="28"/>
        </w:rPr>
        <w:t>15</w:t>
      </w:r>
      <w:r w:rsidRPr="007C27BE">
        <w:rPr>
          <w:sz w:val="28"/>
        </w:rPr>
        <w:t>.0</w:t>
      </w:r>
      <w:r w:rsidR="003A60CA">
        <w:rPr>
          <w:sz w:val="28"/>
        </w:rPr>
        <w:t>4</w:t>
      </w:r>
      <w:r w:rsidRPr="007C27BE">
        <w:rPr>
          <w:sz w:val="28"/>
        </w:rPr>
        <w:t xml:space="preserve">.2025 прилагается). </w:t>
      </w:r>
    </w:p>
    <w:p w:rsidR="00532C2A" w:rsidRPr="00162F2E" w:rsidRDefault="0052264D" w:rsidP="00162F2E">
      <w:pPr>
        <w:jc w:val="both"/>
        <w:rPr>
          <w:b/>
          <w:sz w:val="28"/>
        </w:rPr>
      </w:pPr>
      <w:r>
        <w:rPr>
          <w:sz w:val="28"/>
        </w:rPr>
        <w:t xml:space="preserve">         </w:t>
      </w:r>
      <w:r w:rsidR="003A60CA" w:rsidRPr="00162F2E">
        <w:rPr>
          <w:sz w:val="28"/>
        </w:rPr>
        <w:t>Согласно форме</w:t>
      </w:r>
      <w:r w:rsidR="004054A9" w:rsidRPr="00162F2E">
        <w:rPr>
          <w:sz w:val="28"/>
        </w:rPr>
        <w:t xml:space="preserve"> по ОКУД </w:t>
      </w:r>
      <w:r w:rsidR="003A60CA" w:rsidRPr="00162F2E">
        <w:rPr>
          <w:sz w:val="28"/>
        </w:rPr>
        <w:t>0503178 остаток</w:t>
      </w:r>
      <w:r w:rsidR="00532C2A" w:rsidRPr="00162F2E">
        <w:rPr>
          <w:sz w:val="28"/>
        </w:rPr>
        <w:t xml:space="preserve"> неиспользованных денежных средств на лицевых счетах </w:t>
      </w:r>
      <w:r w:rsidR="003A60CA" w:rsidRPr="00162F2E">
        <w:rPr>
          <w:sz w:val="28"/>
        </w:rPr>
        <w:t>на конец</w:t>
      </w:r>
      <w:r w:rsidR="00BA2B31" w:rsidRPr="00162F2E">
        <w:rPr>
          <w:sz w:val="28"/>
        </w:rPr>
        <w:t xml:space="preserve"> отчетного </w:t>
      </w:r>
      <w:r w:rsidR="003A60CA" w:rsidRPr="00162F2E">
        <w:rPr>
          <w:sz w:val="28"/>
        </w:rPr>
        <w:t>периода: 140800</w:t>
      </w:r>
      <w:r w:rsidR="005629C3" w:rsidRPr="00162F2E">
        <w:rPr>
          <w:sz w:val="28"/>
        </w:rPr>
        <w:t xml:space="preserve">,86 </w:t>
      </w:r>
      <w:r w:rsidR="00933EE6" w:rsidRPr="00162F2E">
        <w:rPr>
          <w:sz w:val="28"/>
        </w:rPr>
        <w:t>руб.</w:t>
      </w:r>
    </w:p>
    <w:p w:rsidR="00DA0CEE" w:rsidRPr="00162F2E" w:rsidRDefault="00DA0CEE" w:rsidP="00162F2E">
      <w:pPr>
        <w:jc w:val="both"/>
        <w:rPr>
          <w:sz w:val="28"/>
        </w:rPr>
      </w:pPr>
      <w:r w:rsidRPr="00162F2E">
        <w:rPr>
          <w:b/>
          <w:sz w:val="28"/>
        </w:rPr>
        <w:t>Д</w:t>
      </w:r>
      <w:r w:rsidR="00F32C71" w:rsidRPr="00162F2E">
        <w:rPr>
          <w:b/>
          <w:sz w:val="28"/>
        </w:rPr>
        <w:t>ебиторская задолженность</w:t>
      </w:r>
      <w:r w:rsidR="005F46CA" w:rsidRPr="00162F2E">
        <w:rPr>
          <w:sz w:val="28"/>
        </w:rPr>
        <w:t xml:space="preserve"> согласно формы</w:t>
      </w:r>
      <w:r w:rsidR="003E48C1" w:rsidRPr="00162F2E">
        <w:rPr>
          <w:sz w:val="28"/>
        </w:rPr>
        <w:t xml:space="preserve"> </w:t>
      </w:r>
      <w:r w:rsidR="005F46CA" w:rsidRPr="00162F2E">
        <w:rPr>
          <w:sz w:val="28"/>
        </w:rPr>
        <w:t>ОКУД</w:t>
      </w:r>
      <w:r w:rsidR="003173E5" w:rsidRPr="00162F2E">
        <w:rPr>
          <w:sz w:val="28"/>
        </w:rPr>
        <w:t xml:space="preserve"> </w:t>
      </w:r>
      <w:r w:rsidR="004054A9" w:rsidRPr="00162F2E">
        <w:rPr>
          <w:sz w:val="28"/>
        </w:rPr>
        <w:t>0503169</w:t>
      </w:r>
      <w:r w:rsidR="00473229">
        <w:rPr>
          <w:sz w:val="28"/>
        </w:rPr>
        <w:t xml:space="preserve"> на конец периода</w:t>
      </w:r>
      <w:r w:rsidR="003E48C1" w:rsidRPr="00162F2E">
        <w:rPr>
          <w:sz w:val="28"/>
        </w:rPr>
        <w:t xml:space="preserve"> </w:t>
      </w:r>
      <w:r w:rsidR="005629C3" w:rsidRPr="00162F2E">
        <w:rPr>
          <w:color w:val="000000" w:themeColor="text1"/>
          <w:sz w:val="28"/>
        </w:rPr>
        <w:t xml:space="preserve">составила </w:t>
      </w:r>
      <w:r w:rsidR="00473229">
        <w:rPr>
          <w:color w:val="000000" w:themeColor="text1"/>
          <w:sz w:val="28"/>
        </w:rPr>
        <w:t>9049849,45</w:t>
      </w:r>
      <w:r w:rsidR="005629C3" w:rsidRPr="00162F2E">
        <w:rPr>
          <w:color w:val="000000" w:themeColor="text1"/>
          <w:sz w:val="28"/>
        </w:rPr>
        <w:t xml:space="preserve"> </w:t>
      </w:r>
      <w:r w:rsidR="00A23C98" w:rsidRPr="00162F2E">
        <w:rPr>
          <w:sz w:val="28"/>
        </w:rPr>
        <w:t>руб.</w:t>
      </w:r>
      <w:r w:rsidR="00827268" w:rsidRPr="00162F2E">
        <w:rPr>
          <w:sz w:val="28"/>
        </w:rPr>
        <w:t xml:space="preserve"> </w:t>
      </w:r>
      <w:r w:rsidR="00A23C98" w:rsidRPr="00162F2E">
        <w:rPr>
          <w:sz w:val="28"/>
        </w:rPr>
        <w:t>(</w:t>
      </w:r>
      <w:r w:rsidR="005629C3" w:rsidRPr="00162F2E">
        <w:rPr>
          <w:sz w:val="28"/>
        </w:rPr>
        <w:t xml:space="preserve">в т.ч. </w:t>
      </w:r>
      <w:r w:rsidR="00473229">
        <w:rPr>
          <w:sz w:val="28"/>
        </w:rPr>
        <w:t>просроченная 1162874,24 руб.</w:t>
      </w:r>
      <w:r w:rsidR="00A23C98" w:rsidRPr="00162F2E">
        <w:rPr>
          <w:sz w:val="28"/>
        </w:rPr>
        <w:t>)</w:t>
      </w:r>
      <w:r w:rsidR="00F32C71" w:rsidRPr="00162F2E">
        <w:rPr>
          <w:sz w:val="28"/>
        </w:rPr>
        <w:t>.</w:t>
      </w:r>
    </w:p>
    <w:p w:rsidR="008F1C49" w:rsidRPr="00162F2E" w:rsidRDefault="00DA0CEE" w:rsidP="00162F2E">
      <w:pPr>
        <w:jc w:val="both"/>
        <w:rPr>
          <w:sz w:val="28"/>
        </w:rPr>
      </w:pPr>
      <w:r w:rsidRPr="00162F2E">
        <w:rPr>
          <w:b/>
          <w:sz w:val="28"/>
        </w:rPr>
        <w:t>Кредиторская задолженность</w:t>
      </w:r>
      <w:r w:rsidR="008F1C49" w:rsidRPr="00162F2E">
        <w:rPr>
          <w:b/>
          <w:sz w:val="28"/>
        </w:rPr>
        <w:t>.</w:t>
      </w:r>
    </w:p>
    <w:p w:rsidR="00F60BED" w:rsidRPr="007B7B30" w:rsidRDefault="008F1C49" w:rsidP="00F60BED">
      <w:pPr>
        <w:jc w:val="both"/>
        <w:rPr>
          <w:sz w:val="28"/>
        </w:rPr>
      </w:pPr>
      <w:r w:rsidRPr="007B7B30">
        <w:rPr>
          <w:sz w:val="28"/>
        </w:rPr>
        <w:t>К</w:t>
      </w:r>
      <w:r w:rsidR="00DA0CEE" w:rsidRPr="007B7B30">
        <w:rPr>
          <w:sz w:val="28"/>
        </w:rPr>
        <w:t>редиторская задолженность, согласно сведениям по дебиторской и кредиторской задолженности (</w:t>
      </w:r>
      <w:r w:rsidRPr="007B7B30">
        <w:rPr>
          <w:sz w:val="28"/>
        </w:rPr>
        <w:t>ОКУД 0503169</w:t>
      </w:r>
      <w:r w:rsidR="00DA0CEE" w:rsidRPr="007B7B30">
        <w:rPr>
          <w:sz w:val="28"/>
        </w:rPr>
        <w:t>) данным бюджетного учета</w:t>
      </w:r>
      <w:r w:rsidR="00B9791B" w:rsidRPr="007B7B30">
        <w:rPr>
          <w:sz w:val="28"/>
        </w:rPr>
        <w:t xml:space="preserve"> на 01.01.</w:t>
      </w:r>
      <w:r w:rsidR="005629C3" w:rsidRPr="007B7B30">
        <w:rPr>
          <w:sz w:val="28"/>
        </w:rPr>
        <w:t>2025 года состави</w:t>
      </w:r>
      <w:r w:rsidR="00B9791B" w:rsidRPr="007B7B30">
        <w:rPr>
          <w:sz w:val="28"/>
        </w:rPr>
        <w:t xml:space="preserve">ла </w:t>
      </w:r>
      <w:r w:rsidR="00FE54C7" w:rsidRPr="007B7B30">
        <w:rPr>
          <w:sz w:val="28"/>
        </w:rPr>
        <w:t>–</w:t>
      </w:r>
      <w:r w:rsidR="005629C3" w:rsidRPr="007B7B30">
        <w:rPr>
          <w:sz w:val="28"/>
        </w:rPr>
        <w:t xml:space="preserve"> 9</w:t>
      </w:r>
      <w:r w:rsidR="00F82985">
        <w:rPr>
          <w:sz w:val="28"/>
        </w:rPr>
        <w:t>542289</w:t>
      </w:r>
      <w:r w:rsidR="005629C3" w:rsidRPr="007B7B30">
        <w:rPr>
          <w:sz w:val="28"/>
        </w:rPr>
        <w:t>,</w:t>
      </w:r>
      <w:r w:rsidR="00F82985">
        <w:rPr>
          <w:sz w:val="28"/>
        </w:rPr>
        <w:t xml:space="preserve">11 </w:t>
      </w:r>
      <w:r w:rsidR="005629C3" w:rsidRPr="007B7B30">
        <w:rPr>
          <w:sz w:val="28"/>
        </w:rPr>
        <w:t xml:space="preserve">руб. (расчеты по принятым обязательствам </w:t>
      </w:r>
      <w:r w:rsidR="00F60BED" w:rsidRPr="007B7B30">
        <w:rPr>
          <w:sz w:val="28"/>
        </w:rPr>
        <w:t>и расчеты по платежам в бюджет 1</w:t>
      </w:r>
      <w:r w:rsidR="00F82985">
        <w:rPr>
          <w:sz w:val="28"/>
        </w:rPr>
        <w:t>658082</w:t>
      </w:r>
      <w:r w:rsidR="00F60BED" w:rsidRPr="007B7B30">
        <w:rPr>
          <w:sz w:val="28"/>
        </w:rPr>
        <w:t>,</w:t>
      </w:r>
      <w:r w:rsidR="00F82985">
        <w:rPr>
          <w:sz w:val="28"/>
        </w:rPr>
        <w:t>01</w:t>
      </w:r>
      <w:r w:rsidR="00F60BED" w:rsidRPr="007B7B30">
        <w:rPr>
          <w:sz w:val="28"/>
        </w:rPr>
        <w:t xml:space="preserve"> руб. и 788</w:t>
      </w:r>
      <w:r w:rsidR="00F82985">
        <w:rPr>
          <w:sz w:val="28"/>
        </w:rPr>
        <w:t>4207</w:t>
      </w:r>
      <w:r w:rsidR="00F60BED" w:rsidRPr="007B7B30">
        <w:rPr>
          <w:sz w:val="28"/>
        </w:rPr>
        <w:t>,10 руб. по счету 401.49 «Доходы будущих периодов к признанию в очередные года».</w:t>
      </w:r>
    </w:p>
    <w:p w:rsidR="00AC530A" w:rsidRPr="001C4371" w:rsidRDefault="00E3632B" w:rsidP="00B347B7">
      <w:pPr>
        <w:jc w:val="both"/>
        <w:rPr>
          <w:rStyle w:val="af3"/>
          <w:b w:val="0"/>
        </w:rPr>
      </w:pPr>
      <w:r>
        <w:rPr>
          <w:sz w:val="28"/>
        </w:rPr>
        <w:t xml:space="preserve">         </w:t>
      </w:r>
      <w:r w:rsidRPr="00E3632B">
        <w:rPr>
          <w:sz w:val="28"/>
        </w:rPr>
        <w:t xml:space="preserve">Проведенная внешняя проверка годовой бюджетной отчетности дает основания полагать, что бюджетная отчетность об исполнении бюджета муниципального образования </w:t>
      </w:r>
      <w:r>
        <w:rPr>
          <w:sz w:val="28"/>
        </w:rPr>
        <w:t>Север</w:t>
      </w:r>
      <w:r w:rsidRPr="00E3632B">
        <w:rPr>
          <w:sz w:val="28"/>
        </w:rPr>
        <w:t>о-</w:t>
      </w:r>
      <w:proofErr w:type="spellStart"/>
      <w:r w:rsidRPr="00E3632B">
        <w:rPr>
          <w:sz w:val="28"/>
        </w:rPr>
        <w:t>Одоевское</w:t>
      </w:r>
      <w:proofErr w:type="spellEnd"/>
      <w:r w:rsidRPr="00E3632B">
        <w:rPr>
          <w:sz w:val="28"/>
        </w:rPr>
        <w:t xml:space="preserve"> Одоевского района за 2024 год достоверна.</w:t>
      </w:r>
    </w:p>
    <w:p w:rsidR="000D5EBA" w:rsidRPr="005A6366" w:rsidRDefault="00E3632B" w:rsidP="000D5EBA">
      <w:pPr>
        <w:pStyle w:val="af4"/>
        <w:spacing w:before="0" w:beforeAutospacing="0" w:after="0" w:afterAutospacing="0"/>
        <w:jc w:val="center"/>
        <w:rPr>
          <w:rStyle w:val="af3"/>
          <w:sz w:val="28"/>
        </w:rPr>
      </w:pPr>
      <w:r>
        <w:rPr>
          <w:rStyle w:val="af3"/>
          <w:sz w:val="28"/>
        </w:rPr>
        <w:t xml:space="preserve">7. </w:t>
      </w:r>
      <w:r w:rsidR="00532C2A" w:rsidRPr="005A6366">
        <w:rPr>
          <w:rStyle w:val="af3"/>
          <w:sz w:val="28"/>
        </w:rPr>
        <w:t xml:space="preserve">Анализ формирования и исполнения доходной части бюджета </w:t>
      </w:r>
      <w:r w:rsidR="000D5EBA" w:rsidRPr="005A6366">
        <w:rPr>
          <w:rStyle w:val="af3"/>
          <w:sz w:val="28"/>
        </w:rPr>
        <w:t xml:space="preserve">МО </w:t>
      </w:r>
    </w:p>
    <w:p w:rsidR="000D5EBA" w:rsidRPr="005A6366" w:rsidRDefault="001E2D4D" w:rsidP="00CF12FD">
      <w:pPr>
        <w:pStyle w:val="af4"/>
        <w:spacing w:before="0" w:beforeAutospacing="0" w:after="0" w:afterAutospacing="0"/>
        <w:jc w:val="center"/>
        <w:rPr>
          <w:rStyle w:val="af3"/>
          <w:sz w:val="28"/>
        </w:rPr>
      </w:pPr>
      <w:r w:rsidRPr="005A6366">
        <w:rPr>
          <w:b/>
          <w:sz w:val="28"/>
        </w:rPr>
        <w:t>Северо</w:t>
      </w:r>
      <w:r w:rsidR="00136E22" w:rsidRPr="005A6366">
        <w:rPr>
          <w:b/>
          <w:sz w:val="28"/>
        </w:rPr>
        <w:t>-</w:t>
      </w:r>
      <w:proofErr w:type="spellStart"/>
      <w:r w:rsidR="00136E22" w:rsidRPr="005A6366">
        <w:rPr>
          <w:b/>
          <w:sz w:val="28"/>
        </w:rPr>
        <w:t>Одоевское</w:t>
      </w:r>
      <w:proofErr w:type="spellEnd"/>
      <w:r w:rsidR="00136E22" w:rsidRPr="005A6366">
        <w:rPr>
          <w:b/>
          <w:sz w:val="28"/>
        </w:rPr>
        <w:t xml:space="preserve"> </w:t>
      </w:r>
      <w:r w:rsidR="00E71AD4" w:rsidRPr="005A6366">
        <w:rPr>
          <w:rStyle w:val="af3"/>
          <w:sz w:val="28"/>
        </w:rPr>
        <w:t>Одоевского</w:t>
      </w:r>
      <w:r w:rsidR="00532C2A" w:rsidRPr="005A6366">
        <w:rPr>
          <w:rStyle w:val="af3"/>
          <w:sz w:val="28"/>
        </w:rPr>
        <w:t xml:space="preserve"> </w:t>
      </w:r>
      <w:r w:rsidR="00C301E4" w:rsidRPr="005A6366">
        <w:rPr>
          <w:rStyle w:val="af3"/>
          <w:sz w:val="28"/>
        </w:rPr>
        <w:t>район</w:t>
      </w:r>
      <w:r w:rsidR="00E71AD4" w:rsidRPr="005A6366">
        <w:rPr>
          <w:rStyle w:val="af3"/>
          <w:sz w:val="28"/>
        </w:rPr>
        <w:t>а</w:t>
      </w:r>
      <w:r w:rsidR="000D5EBA" w:rsidRPr="005A6366">
        <w:rPr>
          <w:rStyle w:val="af3"/>
          <w:sz w:val="28"/>
        </w:rPr>
        <w:t xml:space="preserve"> за </w:t>
      </w:r>
      <w:r w:rsidR="00A40B9C" w:rsidRPr="005A6366">
        <w:rPr>
          <w:rStyle w:val="af3"/>
          <w:sz w:val="28"/>
        </w:rPr>
        <w:t>2024</w:t>
      </w:r>
      <w:r w:rsidR="00532C2A" w:rsidRPr="005A6366">
        <w:rPr>
          <w:rStyle w:val="af3"/>
          <w:sz w:val="28"/>
        </w:rPr>
        <w:t xml:space="preserve"> год.</w:t>
      </w:r>
    </w:p>
    <w:p w:rsidR="00FE4D82" w:rsidRPr="005A6366" w:rsidRDefault="00FE4D82" w:rsidP="00FE4D82">
      <w:pPr>
        <w:pStyle w:val="a5"/>
        <w:spacing w:before="0" w:after="0" w:line="240" w:lineRule="auto"/>
        <w:jc w:val="both"/>
        <w:rPr>
          <w:rFonts w:ascii="Times New Roman" w:hAnsi="Times New Roman"/>
          <w:b w:val="0"/>
          <w:bCs w:val="0"/>
          <w:kern w:val="0"/>
          <w:sz w:val="28"/>
          <w:szCs w:val="24"/>
        </w:rPr>
      </w:pPr>
      <w:r w:rsidRPr="005A6366">
        <w:rPr>
          <w:rFonts w:ascii="Times New Roman" w:hAnsi="Times New Roman"/>
          <w:b w:val="0"/>
          <w:bCs w:val="0"/>
          <w:kern w:val="0"/>
          <w:sz w:val="28"/>
          <w:szCs w:val="24"/>
        </w:rPr>
        <w:t>Бюджетный кодекс Российской Федерации определяет доходы бюджета как поступающие в бюджет денежные средства, за исключением средств, являющихся источниками финансирования дефицита бюджета (ст.6 Бюджетного кодекса РФ).</w:t>
      </w:r>
    </w:p>
    <w:p w:rsidR="00FE4D82" w:rsidRPr="005A6366" w:rsidRDefault="00A40B9C" w:rsidP="00FE4D82">
      <w:pPr>
        <w:jc w:val="both"/>
        <w:rPr>
          <w:sz w:val="28"/>
        </w:rPr>
      </w:pPr>
      <w:r w:rsidRPr="005A6366">
        <w:rPr>
          <w:rStyle w:val="af3"/>
          <w:sz w:val="28"/>
        </w:rPr>
        <w:t xml:space="preserve">         </w:t>
      </w:r>
      <w:r w:rsidR="00FE4D82" w:rsidRPr="005A6366">
        <w:rPr>
          <w:rStyle w:val="af3"/>
          <w:sz w:val="28"/>
        </w:rPr>
        <w:t xml:space="preserve"> </w:t>
      </w:r>
      <w:r w:rsidR="00FE4D82" w:rsidRPr="005A6366">
        <w:rPr>
          <w:sz w:val="28"/>
        </w:rPr>
        <w:t>Исходя из представленно</w:t>
      </w:r>
      <w:r w:rsidR="000D5EBA" w:rsidRPr="005A6366">
        <w:rPr>
          <w:sz w:val="28"/>
        </w:rPr>
        <w:t xml:space="preserve">го на экспертизу проекта, в </w:t>
      </w:r>
      <w:r w:rsidRPr="005A6366">
        <w:rPr>
          <w:sz w:val="28"/>
        </w:rPr>
        <w:t>2024</w:t>
      </w:r>
      <w:r w:rsidR="00FE4D82" w:rsidRPr="005A6366">
        <w:rPr>
          <w:sz w:val="28"/>
        </w:rPr>
        <w:t xml:space="preserve"> году доходы бюджета муниципального образования Северо-</w:t>
      </w:r>
      <w:proofErr w:type="spellStart"/>
      <w:r w:rsidR="00FE4D82" w:rsidRPr="005A6366">
        <w:rPr>
          <w:sz w:val="28"/>
        </w:rPr>
        <w:t>Одоевское</w:t>
      </w:r>
      <w:proofErr w:type="spellEnd"/>
      <w:r w:rsidR="00FE4D82" w:rsidRPr="005A6366">
        <w:rPr>
          <w:sz w:val="28"/>
        </w:rPr>
        <w:t xml:space="preserve"> </w:t>
      </w:r>
      <w:r w:rsidR="00DF38DD" w:rsidRPr="005A6366">
        <w:rPr>
          <w:sz w:val="28"/>
        </w:rPr>
        <w:t>Одоевского района исполнены</w:t>
      </w:r>
      <w:r w:rsidR="00FE4D82" w:rsidRPr="005A6366">
        <w:rPr>
          <w:sz w:val="28"/>
        </w:rPr>
        <w:t xml:space="preserve"> в сумме </w:t>
      </w:r>
      <w:r w:rsidRPr="005A6366">
        <w:rPr>
          <w:sz w:val="28"/>
        </w:rPr>
        <w:t xml:space="preserve">5184699,45 </w:t>
      </w:r>
      <w:r w:rsidR="00FE4D82" w:rsidRPr="005A6366">
        <w:rPr>
          <w:sz w:val="28"/>
        </w:rPr>
        <w:t>рублей или</w:t>
      </w:r>
      <w:r w:rsidRPr="005A6366">
        <w:rPr>
          <w:sz w:val="28"/>
        </w:rPr>
        <w:t xml:space="preserve"> 69,5</w:t>
      </w:r>
      <w:r w:rsidR="00FE4D82" w:rsidRPr="005A6366">
        <w:rPr>
          <w:sz w:val="28"/>
        </w:rPr>
        <w:t xml:space="preserve"> % от плановых назначений. </w:t>
      </w:r>
    </w:p>
    <w:p w:rsidR="00FE4D82" w:rsidRPr="005A6366" w:rsidRDefault="00FE4D82" w:rsidP="00FE4D82">
      <w:pPr>
        <w:pStyle w:val="af4"/>
        <w:spacing w:before="0" w:beforeAutospacing="0" w:after="0" w:afterAutospacing="0"/>
        <w:ind w:firstLine="708"/>
        <w:rPr>
          <w:sz w:val="28"/>
        </w:rPr>
      </w:pPr>
      <w:r w:rsidRPr="005A6366">
        <w:rPr>
          <w:bCs/>
          <w:sz w:val="28"/>
        </w:rPr>
        <w:t>Согласно ст.41 Бюджетного кодекса РФ к доходам бюджета относятся налоговые доходы, неналоговые доходы и безвозмездные поступления</w:t>
      </w:r>
      <w:r w:rsidR="007B7950" w:rsidRPr="005A6366">
        <w:rPr>
          <w:bCs/>
          <w:sz w:val="28"/>
        </w:rPr>
        <w:t>.</w:t>
      </w:r>
    </w:p>
    <w:p w:rsidR="00FE4D82" w:rsidRDefault="00FE4D82" w:rsidP="00FE4D82">
      <w:pPr>
        <w:ind w:firstLine="708"/>
        <w:jc w:val="both"/>
        <w:rPr>
          <w:sz w:val="28"/>
        </w:rPr>
      </w:pPr>
      <w:r w:rsidRPr="005A6366">
        <w:rPr>
          <w:sz w:val="28"/>
        </w:rPr>
        <w:lastRenderedPageBreak/>
        <w:t xml:space="preserve">Основными доходными </w:t>
      </w:r>
      <w:r w:rsidR="00DF38DD" w:rsidRPr="005A6366">
        <w:rPr>
          <w:sz w:val="28"/>
        </w:rPr>
        <w:t>источниками бюджета</w:t>
      </w:r>
      <w:r w:rsidRPr="005A6366">
        <w:rPr>
          <w:sz w:val="28"/>
        </w:rPr>
        <w:t xml:space="preserve"> му</w:t>
      </w:r>
      <w:r w:rsidR="00170006" w:rsidRPr="005A6366">
        <w:rPr>
          <w:sz w:val="28"/>
        </w:rPr>
        <w:t xml:space="preserve">ниципального образования за </w:t>
      </w:r>
      <w:r w:rsidR="00A40B9C" w:rsidRPr="005A6366">
        <w:rPr>
          <w:sz w:val="28"/>
        </w:rPr>
        <w:t>2024</w:t>
      </w:r>
      <w:r w:rsidRPr="005A6366">
        <w:rPr>
          <w:sz w:val="28"/>
        </w:rPr>
        <w:t xml:space="preserve"> год являются налоговые доходы и безвозмездные </w:t>
      </w:r>
      <w:r w:rsidR="00DF38DD" w:rsidRPr="005A6366">
        <w:rPr>
          <w:sz w:val="28"/>
        </w:rPr>
        <w:t>поступления, доля которых</w:t>
      </w:r>
      <w:r w:rsidRPr="005A6366">
        <w:rPr>
          <w:sz w:val="28"/>
        </w:rPr>
        <w:t xml:space="preserve"> в общ</w:t>
      </w:r>
      <w:r w:rsidR="00170006" w:rsidRPr="005A6366">
        <w:rPr>
          <w:sz w:val="28"/>
        </w:rPr>
        <w:t xml:space="preserve">ем объеме доходов составила </w:t>
      </w:r>
      <w:r w:rsidR="00A40B9C" w:rsidRPr="005A6366">
        <w:rPr>
          <w:sz w:val="28"/>
        </w:rPr>
        <w:t>64,0</w:t>
      </w:r>
      <w:r w:rsidR="006C275F" w:rsidRPr="005A6366">
        <w:rPr>
          <w:sz w:val="28"/>
        </w:rPr>
        <w:t xml:space="preserve"> </w:t>
      </w:r>
      <w:r w:rsidR="00170006" w:rsidRPr="005A6366">
        <w:rPr>
          <w:sz w:val="28"/>
        </w:rPr>
        <w:t>% и</w:t>
      </w:r>
      <w:r w:rsidR="00A40B9C" w:rsidRPr="005A6366">
        <w:rPr>
          <w:sz w:val="28"/>
        </w:rPr>
        <w:t xml:space="preserve"> 36,0</w:t>
      </w:r>
      <w:r w:rsidR="00170006" w:rsidRPr="005A6366">
        <w:rPr>
          <w:sz w:val="28"/>
        </w:rPr>
        <w:t xml:space="preserve"> </w:t>
      </w:r>
      <w:r w:rsidRPr="005A6366">
        <w:rPr>
          <w:sz w:val="28"/>
        </w:rPr>
        <w:t>% соответственно.</w:t>
      </w:r>
    </w:p>
    <w:p w:rsidR="00E3632B" w:rsidRPr="00E3632B" w:rsidRDefault="00E3632B" w:rsidP="00E3632B">
      <w:pPr>
        <w:pStyle w:val="af4"/>
        <w:tabs>
          <w:tab w:val="left" w:pos="6735"/>
        </w:tabs>
        <w:spacing w:before="0" w:beforeAutospacing="0" w:after="0" w:afterAutospacing="0"/>
        <w:rPr>
          <w:sz w:val="28"/>
          <w:szCs w:val="27"/>
        </w:rPr>
      </w:pPr>
      <w:r w:rsidRPr="00B4639F">
        <w:rPr>
          <w:sz w:val="28"/>
          <w:szCs w:val="27"/>
        </w:rPr>
        <w:t xml:space="preserve">Анализ исполнения бюджета муниципального </w:t>
      </w:r>
      <w:r w:rsidR="00DF38DD" w:rsidRPr="00B4639F">
        <w:rPr>
          <w:sz w:val="28"/>
          <w:szCs w:val="27"/>
        </w:rPr>
        <w:t>образования Северо</w:t>
      </w:r>
      <w:r w:rsidRPr="00B4639F">
        <w:rPr>
          <w:sz w:val="28"/>
          <w:szCs w:val="27"/>
        </w:rPr>
        <w:t>-</w:t>
      </w:r>
      <w:proofErr w:type="spellStart"/>
      <w:r w:rsidRPr="00B4639F">
        <w:rPr>
          <w:sz w:val="28"/>
          <w:szCs w:val="27"/>
        </w:rPr>
        <w:t>Одоевское</w:t>
      </w:r>
      <w:proofErr w:type="spellEnd"/>
      <w:r w:rsidRPr="00B4639F">
        <w:rPr>
          <w:sz w:val="28"/>
          <w:szCs w:val="27"/>
        </w:rPr>
        <w:t xml:space="preserve"> Одоевского района по </w:t>
      </w:r>
      <w:r w:rsidR="00DF38DD" w:rsidRPr="00B4639F">
        <w:rPr>
          <w:sz w:val="28"/>
          <w:szCs w:val="27"/>
        </w:rPr>
        <w:t>доходам (</w:t>
      </w:r>
      <w:r w:rsidRPr="00B4639F">
        <w:rPr>
          <w:sz w:val="28"/>
          <w:szCs w:val="27"/>
        </w:rPr>
        <w:t xml:space="preserve">с учетом внесенных изменений в течение отчетного финансового года) представлен </w:t>
      </w:r>
      <w:r w:rsidR="00DF38DD" w:rsidRPr="00B4639F">
        <w:rPr>
          <w:sz w:val="28"/>
          <w:szCs w:val="27"/>
        </w:rPr>
        <w:t>в таблице</w:t>
      </w:r>
      <w:r w:rsidRPr="00B4639F">
        <w:rPr>
          <w:sz w:val="28"/>
          <w:szCs w:val="27"/>
        </w:rPr>
        <w:t xml:space="preserve"> 1.</w:t>
      </w:r>
    </w:p>
    <w:tbl>
      <w:tblPr>
        <w:tblpPr w:leftFromText="180" w:rightFromText="180" w:vertAnchor="text" w:horzAnchor="margin" w:tblpXSpec="center" w:tblpY="61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976"/>
        <w:gridCol w:w="1560"/>
        <w:gridCol w:w="1417"/>
        <w:gridCol w:w="851"/>
      </w:tblGrid>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contextualSpacing/>
              <w:rPr>
                <w:rFonts w:eastAsia="Calibri"/>
              </w:rPr>
            </w:pPr>
            <w:r w:rsidRPr="008C11A2">
              <w:rPr>
                <w:rFonts w:eastAsia="Calibri"/>
              </w:rPr>
              <w:t>Наименование      показателей</w:t>
            </w:r>
          </w:p>
        </w:tc>
        <w:tc>
          <w:tcPr>
            <w:tcW w:w="2976"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ind w:firstLine="709"/>
              <w:contextualSpacing/>
              <w:rPr>
                <w:rFonts w:eastAsia="Calibri"/>
              </w:rPr>
            </w:pPr>
            <w:r w:rsidRPr="008C11A2">
              <w:rPr>
                <w:rFonts w:eastAsia="Calibri"/>
              </w:rPr>
              <w:t>Код КБК</w:t>
            </w:r>
          </w:p>
        </w:tc>
        <w:tc>
          <w:tcPr>
            <w:tcW w:w="1560"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contextualSpacing/>
              <w:rPr>
                <w:rFonts w:eastAsia="Calibri"/>
              </w:rPr>
            </w:pPr>
            <w:r>
              <w:rPr>
                <w:rFonts w:eastAsia="Calibri"/>
              </w:rPr>
              <w:t>Утверж</w:t>
            </w:r>
            <w:r w:rsidRPr="008C11A2">
              <w:rPr>
                <w:rFonts w:eastAsia="Calibri"/>
              </w:rPr>
              <w:t xml:space="preserve">дено на </w:t>
            </w:r>
            <w:r>
              <w:rPr>
                <w:rFonts w:eastAsia="Calibri"/>
              </w:rPr>
              <w:t>2024</w:t>
            </w:r>
            <w:r w:rsidRPr="008C11A2">
              <w:rPr>
                <w:rFonts w:eastAsia="Calibri"/>
              </w:rPr>
              <w:t>г.</w:t>
            </w:r>
          </w:p>
        </w:tc>
        <w:tc>
          <w:tcPr>
            <w:tcW w:w="1417"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contextualSpacing/>
              <w:rPr>
                <w:rFonts w:eastAsia="Calibri"/>
              </w:rPr>
            </w:pPr>
            <w:proofErr w:type="spellStart"/>
            <w:proofErr w:type="gramStart"/>
            <w:r w:rsidRPr="008C11A2">
              <w:rPr>
                <w:rFonts w:eastAsia="Calibri"/>
              </w:rPr>
              <w:t>Испол-нено</w:t>
            </w:r>
            <w:proofErr w:type="spellEnd"/>
            <w:proofErr w:type="gramEnd"/>
            <w:r w:rsidRPr="008C11A2">
              <w:rPr>
                <w:rFonts w:eastAsia="Calibri"/>
              </w:rPr>
              <w:t xml:space="preserve"> в </w:t>
            </w:r>
            <w:r>
              <w:rPr>
                <w:rFonts w:eastAsia="Calibri"/>
              </w:rPr>
              <w:t>2024</w:t>
            </w:r>
            <w:r w:rsidRPr="008C11A2">
              <w:rPr>
                <w:rFonts w:eastAsia="Calibri"/>
              </w:rPr>
              <w:t>г.</w:t>
            </w:r>
          </w:p>
        </w:tc>
        <w:tc>
          <w:tcPr>
            <w:tcW w:w="851"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contextualSpacing/>
              <w:rPr>
                <w:rFonts w:eastAsia="Calibri"/>
              </w:rPr>
            </w:pPr>
            <w:r>
              <w:rPr>
                <w:rFonts w:eastAsia="Calibri"/>
              </w:rPr>
              <w:t xml:space="preserve">% </w:t>
            </w:r>
            <w:proofErr w:type="spellStart"/>
            <w:proofErr w:type="gramStart"/>
            <w:r>
              <w:rPr>
                <w:rFonts w:eastAsia="Calibri"/>
              </w:rPr>
              <w:t>исполне</w:t>
            </w:r>
            <w:proofErr w:type="spellEnd"/>
            <w:r w:rsidRPr="008C11A2">
              <w:rPr>
                <w:rFonts w:eastAsia="Calibri"/>
              </w:rPr>
              <w:t>-</w:t>
            </w:r>
            <w:r>
              <w:rPr>
                <w:rFonts w:eastAsia="Calibri"/>
              </w:rPr>
              <w:t xml:space="preserve"> </w:t>
            </w:r>
            <w:proofErr w:type="spellStart"/>
            <w:r w:rsidRPr="008C11A2">
              <w:rPr>
                <w:rFonts w:eastAsia="Calibri"/>
              </w:rPr>
              <w:t>ния</w:t>
            </w:r>
            <w:proofErr w:type="spellEnd"/>
            <w:proofErr w:type="gramEnd"/>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b/>
              </w:rPr>
            </w:pPr>
            <w:r w:rsidRPr="00B11325">
              <w:rPr>
                <w:rFonts w:eastAsia="Calibri"/>
                <w:b/>
              </w:rPr>
              <w:t>ИТОГО ДОХОДОВ</w:t>
            </w:r>
          </w:p>
        </w:tc>
        <w:tc>
          <w:tcPr>
            <w:tcW w:w="2976"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b/>
              </w:rPr>
            </w:pPr>
            <w:r w:rsidRPr="00B11325">
              <w:rPr>
                <w:rFonts w:eastAsia="Calibri"/>
                <w:b/>
              </w:rPr>
              <w:t>000 871 00000 00 0000 000</w:t>
            </w:r>
          </w:p>
        </w:tc>
        <w:tc>
          <w:tcPr>
            <w:tcW w:w="1560" w:type="dxa"/>
            <w:tcBorders>
              <w:top w:val="single" w:sz="4" w:space="0" w:color="000000"/>
              <w:left w:val="single" w:sz="4" w:space="0" w:color="000000"/>
              <w:bottom w:val="single" w:sz="4" w:space="0" w:color="000000"/>
              <w:right w:val="single" w:sz="4" w:space="0" w:color="000000"/>
            </w:tcBorders>
          </w:tcPr>
          <w:p w:rsidR="00E3632B" w:rsidRPr="006E2A12" w:rsidRDefault="006E2A12" w:rsidP="00E3632B">
            <w:pPr>
              <w:rPr>
                <w:rFonts w:eastAsia="Calibri"/>
                <w:b/>
              </w:rPr>
            </w:pPr>
            <w:r w:rsidRPr="006E2A12">
              <w:rPr>
                <w:color w:val="000000"/>
                <w:szCs w:val="16"/>
              </w:rPr>
              <w:t>7 461 915,00</w:t>
            </w:r>
          </w:p>
        </w:tc>
        <w:tc>
          <w:tcPr>
            <w:tcW w:w="1417" w:type="dxa"/>
            <w:tcBorders>
              <w:top w:val="single" w:sz="4" w:space="0" w:color="000000"/>
              <w:left w:val="single" w:sz="4" w:space="0" w:color="000000"/>
              <w:bottom w:val="single" w:sz="4" w:space="0" w:color="000000"/>
              <w:right w:val="single" w:sz="4" w:space="0" w:color="000000"/>
            </w:tcBorders>
          </w:tcPr>
          <w:p w:rsidR="00E3632B" w:rsidRPr="006E2A12" w:rsidRDefault="006E2A12" w:rsidP="00E3632B">
            <w:pPr>
              <w:rPr>
                <w:rFonts w:eastAsia="Calibri"/>
              </w:rPr>
            </w:pPr>
            <w:r w:rsidRPr="006E2A12">
              <w:rPr>
                <w:rFonts w:eastAsia="Calibri"/>
              </w:rPr>
              <w:t>5 184699,45</w:t>
            </w:r>
          </w:p>
        </w:tc>
        <w:tc>
          <w:tcPr>
            <w:tcW w:w="851" w:type="dxa"/>
            <w:tcBorders>
              <w:top w:val="single" w:sz="4" w:space="0" w:color="000000"/>
              <w:left w:val="single" w:sz="4" w:space="0" w:color="000000"/>
              <w:bottom w:val="single" w:sz="4" w:space="0" w:color="000000"/>
              <w:right w:val="single" w:sz="4" w:space="0" w:color="000000"/>
            </w:tcBorders>
          </w:tcPr>
          <w:p w:rsidR="00E3632B" w:rsidRPr="006E2A12" w:rsidRDefault="006E2A12" w:rsidP="00E3632B">
            <w:pPr>
              <w:rPr>
                <w:rFonts w:eastAsia="Calibri"/>
              </w:rPr>
            </w:pPr>
            <w:r w:rsidRPr="006E2A12">
              <w:rPr>
                <w:rFonts w:eastAsia="Calibri"/>
              </w:rPr>
              <w:t>69,5</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b/>
              </w:rPr>
            </w:pPr>
            <w:r w:rsidRPr="00B11325">
              <w:rPr>
                <w:rFonts w:eastAsia="Calibri"/>
                <w:b/>
              </w:rPr>
              <w:t xml:space="preserve">ДОХОДЫ </w:t>
            </w:r>
          </w:p>
          <w:p w:rsidR="00E3632B" w:rsidRPr="00B11325" w:rsidRDefault="00E3632B" w:rsidP="00E3632B">
            <w:pPr>
              <w:rPr>
                <w:rFonts w:eastAsia="Calibri"/>
                <w:b/>
              </w:rPr>
            </w:pPr>
            <w:r w:rsidRPr="00B11325">
              <w:rPr>
                <w:rFonts w:eastAsia="Calibri"/>
                <w:b/>
              </w:rPr>
              <w:t>налоговые и неналоговые</w:t>
            </w:r>
          </w:p>
        </w:tc>
        <w:tc>
          <w:tcPr>
            <w:tcW w:w="2976"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b/>
              </w:rPr>
            </w:pPr>
            <w:r w:rsidRPr="00B11325">
              <w:rPr>
                <w:rFonts w:eastAsia="Calibri"/>
                <w:b/>
              </w:rPr>
              <w:t>000 100 00000 00 0000 000</w:t>
            </w:r>
          </w:p>
        </w:tc>
        <w:tc>
          <w:tcPr>
            <w:tcW w:w="1560" w:type="dxa"/>
            <w:tcBorders>
              <w:top w:val="single" w:sz="4" w:space="0" w:color="000000"/>
              <w:left w:val="single" w:sz="4" w:space="0" w:color="000000"/>
              <w:bottom w:val="single" w:sz="4" w:space="0" w:color="000000"/>
              <w:right w:val="single" w:sz="4" w:space="0" w:color="000000"/>
            </w:tcBorders>
          </w:tcPr>
          <w:p w:rsidR="00E3632B" w:rsidRPr="006E2A12" w:rsidRDefault="006E2A12" w:rsidP="00E3632B">
            <w:pPr>
              <w:jc w:val="center"/>
              <w:rPr>
                <w:rFonts w:eastAsia="Calibri"/>
              </w:rPr>
            </w:pPr>
            <w:r w:rsidRPr="006E2A12">
              <w:rPr>
                <w:rFonts w:eastAsia="Calibri"/>
              </w:rPr>
              <w:t>5 598 106,48</w:t>
            </w:r>
          </w:p>
        </w:tc>
        <w:tc>
          <w:tcPr>
            <w:tcW w:w="1417" w:type="dxa"/>
            <w:tcBorders>
              <w:top w:val="single" w:sz="4" w:space="0" w:color="000000"/>
              <w:left w:val="single" w:sz="4" w:space="0" w:color="000000"/>
              <w:bottom w:val="single" w:sz="4" w:space="0" w:color="000000"/>
              <w:right w:val="single" w:sz="4" w:space="0" w:color="000000"/>
            </w:tcBorders>
          </w:tcPr>
          <w:p w:rsidR="00E3632B" w:rsidRPr="006E2A12" w:rsidRDefault="006E2A12" w:rsidP="006E2A12">
            <w:pPr>
              <w:rPr>
                <w:rFonts w:eastAsia="Calibri"/>
              </w:rPr>
            </w:pPr>
            <w:r w:rsidRPr="006E2A12">
              <w:rPr>
                <w:rFonts w:eastAsia="Calibri"/>
              </w:rPr>
              <w:t>3 320890,93</w:t>
            </w:r>
          </w:p>
        </w:tc>
        <w:tc>
          <w:tcPr>
            <w:tcW w:w="851" w:type="dxa"/>
            <w:tcBorders>
              <w:top w:val="single" w:sz="4" w:space="0" w:color="000000"/>
              <w:left w:val="single" w:sz="4" w:space="0" w:color="000000"/>
              <w:bottom w:val="single" w:sz="4" w:space="0" w:color="000000"/>
              <w:right w:val="single" w:sz="4" w:space="0" w:color="000000"/>
            </w:tcBorders>
          </w:tcPr>
          <w:p w:rsidR="00E3632B" w:rsidRPr="006E2A12" w:rsidRDefault="006E2A12" w:rsidP="00E3632B">
            <w:pPr>
              <w:rPr>
                <w:rFonts w:eastAsia="Calibri"/>
              </w:rPr>
            </w:pPr>
            <w:r>
              <w:rPr>
                <w:rFonts w:eastAsia="Calibri"/>
              </w:rPr>
              <w:t>59,3</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rPr>
                <w:rFonts w:eastAsia="Calibri"/>
              </w:rPr>
            </w:pPr>
            <w:r w:rsidRPr="008C11A2">
              <w:rPr>
                <w:rFonts w:eastAsia="Calibri"/>
              </w:rPr>
              <w:t>Налоги на прибыль, доходы</w:t>
            </w:r>
          </w:p>
        </w:tc>
        <w:tc>
          <w:tcPr>
            <w:tcW w:w="2976"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rPr>
                <w:rFonts w:eastAsia="Calibri"/>
              </w:rPr>
            </w:pPr>
            <w:r w:rsidRPr="008C11A2">
              <w:rPr>
                <w:rFonts w:eastAsia="Calibri"/>
              </w:rPr>
              <w:t>000 101 00000 00 0000 000</w:t>
            </w:r>
          </w:p>
          <w:p w:rsidR="00E3632B" w:rsidRPr="008C11A2" w:rsidRDefault="00E3632B" w:rsidP="00E3632B">
            <w:pPr>
              <w:ind w:firstLine="709"/>
              <w:rPr>
                <w:rFonts w:eastAsia="Calibri"/>
              </w:rPr>
            </w:pPr>
          </w:p>
        </w:tc>
        <w:tc>
          <w:tcPr>
            <w:tcW w:w="1560" w:type="dxa"/>
            <w:tcBorders>
              <w:top w:val="single" w:sz="4" w:space="0" w:color="000000"/>
              <w:left w:val="single" w:sz="4" w:space="0" w:color="000000"/>
              <w:bottom w:val="single" w:sz="4" w:space="0" w:color="000000"/>
              <w:right w:val="single" w:sz="4" w:space="0" w:color="000000"/>
            </w:tcBorders>
          </w:tcPr>
          <w:p w:rsidR="00E3632B" w:rsidRPr="008C11A2" w:rsidRDefault="006E2A12" w:rsidP="006E2A12">
            <w:pPr>
              <w:rPr>
                <w:rFonts w:eastAsia="Calibri"/>
              </w:rPr>
            </w:pPr>
            <w:r>
              <w:rPr>
                <w:rFonts w:eastAsia="Calibri"/>
              </w:rPr>
              <w:t>220000,00</w:t>
            </w:r>
          </w:p>
        </w:tc>
        <w:tc>
          <w:tcPr>
            <w:tcW w:w="1417"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Pr>
                <w:rFonts w:eastAsia="Calibri"/>
              </w:rPr>
              <w:t>260395,63</w:t>
            </w:r>
          </w:p>
        </w:tc>
        <w:tc>
          <w:tcPr>
            <w:tcW w:w="851"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Pr>
                <w:rFonts w:eastAsia="Calibri"/>
              </w:rPr>
              <w:t>118,4</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rPr>
                <w:rFonts w:eastAsia="Calibri"/>
              </w:rPr>
            </w:pPr>
            <w:r w:rsidRPr="008C11A2">
              <w:rPr>
                <w:rFonts w:eastAsia="Calibri"/>
              </w:rPr>
              <w:t>Налоги на совокупный доход</w:t>
            </w:r>
          </w:p>
        </w:tc>
        <w:tc>
          <w:tcPr>
            <w:tcW w:w="2976"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rPr>
                <w:rFonts w:eastAsia="Calibri"/>
              </w:rPr>
            </w:pPr>
            <w:r w:rsidRPr="008C11A2">
              <w:rPr>
                <w:rFonts w:eastAsia="Calibri"/>
              </w:rPr>
              <w:t>000 105 00000 00 0000 000</w:t>
            </w:r>
          </w:p>
        </w:tc>
        <w:tc>
          <w:tcPr>
            <w:tcW w:w="1560"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sidRPr="006E2A12">
              <w:rPr>
                <w:rFonts w:eastAsia="Calibri"/>
              </w:rPr>
              <w:t>100 000,00</w:t>
            </w:r>
          </w:p>
        </w:tc>
        <w:tc>
          <w:tcPr>
            <w:tcW w:w="1417"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sidRPr="006E2A12">
              <w:rPr>
                <w:rFonts w:eastAsia="Calibri"/>
              </w:rPr>
              <w:t>100 307,91</w:t>
            </w:r>
          </w:p>
        </w:tc>
        <w:tc>
          <w:tcPr>
            <w:tcW w:w="851"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Pr>
                <w:rFonts w:eastAsia="Calibri"/>
              </w:rPr>
              <w:t>100,3</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Default="00E3632B" w:rsidP="00E3632B">
            <w:pPr>
              <w:rPr>
                <w:rFonts w:eastAsia="Calibri"/>
              </w:rPr>
            </w:pPr>
            <w:r w:rsidRPr="008C11A2">
              <w:rPr>
                <w:rFonts w:eastAsia="Calibri"/>
              </w:rPr>
              <w:t>Налоги на имущество</w:t>
            </w:r>
          </w:p>
          <w:p w:rsidR="006E2A12" w:rsidRPr="008C11A2" w:rsidRDefault="006E2A12" w:rsidP="00E3632B">
            <w:pPr>
              <w:rPr>
                <w:rFonts w:eastAsia="Calibri"/>
              </w:rPr>
            </w:pPr>
          </w:p>
        </w:tc>
        <w:tc>
          <w:tcPr>
            <w:tcW w:w="2976" w:type="dxa"/>
            <w:tcBorders>
              <w:top w:val="single" w:sz="4" w:space="0" w:color="000000"/>
              <w:left w:val="single" w:sz="4" w:space="0" w:color="000000"/>
              <w:bottom w:val="single" w:sz="4" w:space="0" w:color="000000"/>
              <w:right w:val="single" w:sz="4" w:space="0" w:color="000000"/>
            </w:tcBorders>
          </w:tcPr>
          <w:p w:rsidR="00E3632B" w:rsidRPr="008C11A2" w:rsidRDefault="00E3632B" w:rsidP="00E3632B">
            <w:pPr>
              <w:rPr>
                <w:rFonts w:eastAsia="Calibri"/>
              </w:rPr>
            </w:pPr>
            <w:r w:rsidRPr="008C11A2">
              <w:rPr>
                <w:rFonts w:eastAsia="Calibri"/>
              </w:rPr>
              <w:t>000 106 00000 00 0000 000</w:t>
            </w:r>
          </w:p>
        </w:tc>
        <w:tc>
          <w:tcPr>
            <w:tcW w:w="1560"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Pr>
                <w:rFonts w:eastAsia="Calibri"/>
              </w:rPr>
              <w:t>5218356,00</w:t>
            </w:r>
          </w:p>
        </w:tc>
        <w:tc>
          <w:tcPr>
            <w:tcW w:w="1417" w:type="dxa"/>
            <w:tcBorders>
              <w:top w:val="single" w:sz="4" w:space="0" w:color="000000"/>
              <w:left w:val="single" w:sz="4" w:space="0" w:color="000000"/>
              <w:bottom w:val="single" w:sz="4" w:space="0" w:color="000000"/>
              <w:right w:val="single" w:sz="4" w:space="0" w:color="000000"/>
            </w:tcBorders>
          </w:tcPr>
          <w:p w:rsidR="00E3632B" w:rsidRPr="008C11A2" w:rsidRDefault="006E2A12" w:rsidP="00E3632B">
            <w:pPr>
              <w:rPr>
                <w:rFonts w:eastAsia="Calibri"/>
              </w:rPr>
            </w:pPr>
            <w:r>
              <w:rPr>
                <w:rFonts w:eastAsia="Calibri"/>
              </w:rPr>
              <w:t>2960187,39</w:t>
            </w:r>
          </w:p>
        </w:tc>
        <w:tc>
          <w:tcPr>
            <w:tcW w:w="851" w:type="dxa"/>
            <w:tcBorders>
              <w:top w:val="single" w:sz="4" w:space="0" w:color="000000"/>
              <w:left w:val="single" w:sz="4" w:space="0" w:color="000000"/>
              <w:bottom w:val="single" w:sz="4" w:space="0" w:color="000000"/>
              <w:right w:val="single" w:sz="4" w:space="0" w:color="000000"/>
            </w:tcBorders>
          </w:tcPr>
          <w:p w:rsidR="00E3632B" w:rsidRPr="008C11A2" w:rsidRDefault="00171E9E" w:rsidP="00E3632B">
            <w:pPr>
              <w:rPr>
                <w:rFonts w:eastAsia="Calibri"/>
              </w:rPr>
            </w:pPr>
            <w:r>
              <w:rPr>
                <w:rFonts w:eastAsia="Calibri"/>
              </w:rPr>
              <w:t>56,7</w:t>
            </w:r>
          </w:p>
        </w:tc>
      </w:tr>
      <w:tr w:rsidR="00E3632B" w:rsidRPr="005D7960" w:rsidTr="006E2A12">
        <w:tc>
          <w:tcPr>
            <w:tcW w:w="3369"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i/>
              </w:rPr>
            </w:pPr>
          </w:p>
          <w:p w:rsidR="00E3632B" w:rsidRPr="00B11325" w:rsidRDefault="00E3632B" w:rsidP="00E3632B">
            <w:pPr>
              <w:rPr>
                <w:rFonts w:eastAsia="Calibri"/>
                <w:i/>
              </w:rPr>
            </w:pPr>
            <w:r w:rsidRPr="00B11325">
              <w:rPr>
                <w:rFonts w:eastAsia="Calibri"/>
                <w:i/>
              </w:rPr>
              <w:t>Налог на имущество физических лиц</w:t>
            </w:r>
          </w:p>
        </w:tc>
        <w:tc>
          <w:tcPr>
            <w:tcW w:w="2976"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i/>
              </w:rPr>
            </w:pPr>
          </w:p>
          <w:p w:rsidR="00E3632B" w:rsidRPr="00B11325" w:rsidRDefault="00E3632B" w:rsidP="00E3632B">
            <w:pPr>
              <w:rPr>
                <w:rFonts w:eastAsia="Calibri"/>
                <w:i/>
              </w:rPr>
            </w:pPr>
            <w:r w:rsidRPr="00B11325">
              <w:rPr>
                <w:rFonts w:eastAsia="Calibri"/>
                <w:i/>
              </w:rPr>
              <w:t>182 106 01000 00 0000 110</w:t>
            </w:r>
          </w:p>
        </w:tc>
        <w:tc>
          <w:tcPr>
            <w:tcW w:w="1560" w:type="dxa"/>
            <w:tcBorders>
              <w:top w:val="single" w:sz="4" w:space="0" w:color="000000"/>
              <w:left w:val="single" w:sz="4" w:space="0" w:color="000000"/>
              <w:bottom w:val="single" w:sz="4" w:space="0" w:color="000000"/>
              <w:right w:val="single" w:sz="4" w:space="0" w:color="000000"/>
            </w:tcBorders>
          </w:tcPr>
          <w:p w:rsidR="00E3632B" w:rsidRPr="00B11325" w:rsidRDefault="006E2A12" w:rsidP="00E3632B">
            <w:pPr>
              <w:rPr>
                <w:rFonts w:eastAsia="Calibri"/>
                <w:i/>
              </w:rPr>
            </w:pPr>
            <w:r>
              <w:rPr>
                <w:rFonts w:eastAsia="Calibri"/>
                <w:i/>
              </w:rPr>
              <w:t>310000,00</w:t>
            </w:r>
          </w:p>
        </w:tc>
        <w:tc>
          <w:tcPr>
            <w:tcW w:w="1417" w:type="dxa"/>
            <w:tcBorders>
              <w:top w:val="single" w:sz="4" w:space="0" w:color="000000"/>
              <w:left w:val="single" w:sz="4" w:space="0" w:color="000000"/>
              <w:bottom w:val="single" w:sz="4" w:space="0" w:color="000000"/>
              <w:right w:val="single" w:sz="4" w:space="0" w:color="000000"/>
            </w:tcBorders>
          </w:tcPr>
          <w:p w:rsidR="00E3632B" w:rsidRPr="00B11325" w:rsidRDefault="006E2A12" w:rsidP="006E2A12">
            <w:pPr>
              <w:jc w:val="center"/>
              <w:rPr>
                <w:rFonts w:eastAsia="Calibri"/>
                <w:i/>
              </w:rPr>
            </w:pPr>
            <w:r>
              <w:rPr>
                <w:rFonts w:eastAsia="Calibri"/>
                <w:i/>
              </w:rPr>
              <w:t>291073,38</w:t>
            </w:r>
          </w:p>
        </w:tc>
        <w:tc>
          <w:tcPr>
            <w:tcW w:w="851" w:type="dxa"/>
            <w:tcBorders>
              <w:top w:val="single" w:sz="4" w:space="0" w:color="000000"/>
              <w:left w:val="single" w:sz="4" w:space="0" w:color="000000"/>
              <w:bottom w:val="single" w:sz="4" w:space="0" w:color="000000"/>
              <w:right w:val="single" w:sz="4" w:space="0" w:color="000000"/>
            </w:tcBorders>
          </w:tcPr>
          <w:p w:rsidR="00E3632B" w:rsidRPr="00B11325" w:rsidRDefault="00171E9E" w:rsidP="00E3632B">
            <w:pPr>
              <w:rPr>
                <w:rFonts w:eastAsia="Calibri"/>
                <w:i/>
              </w:rPr>
            </w:pPr>
            <w:r>
              <w:rPr>
                <w:rFonts w:eastAsia="Calibri"/>
                <w:i/>
              </w:rPr>
              <w:t>93,9</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i/>
              </w:rPr>
            </w:pPr>
            <w:r w:rsidRPr="00B11325">
              <w:rPr>
                <w:rFonts w:eastAsia="Calibri"/>
                <w:i/>
              </w:rPr>
              <w:t>Земельный налог</w:t>
            </w:r>
          </w:p>
        </w:tc>
        <w:tc>
          <w:tcPr>
            <w:tcW w:w="2976"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i/>
              </w:rPr>
            </w:pPr>
            <w:r w:rsidRPr="00B11325">
              <w:rPr>
                <w:rFonts w:eastAsia="Calibri"/>
                <w:i/>
              </w:rPr>
              <w:t>182 106 06000 00 0000 110</w:t>
            </w:r>
          </w:p>
        </w:tc>
        <w:tc>
          <w:tcPr>
            <w:tcW w:w="1560" w:type="dxa"/>
            <w:tcBorders>
              <w:top w:val="single" w:sz="4" w:space="0" w:color="000000"/>
              <w:left w:val="single" w:sz="4" w:space="0" w:color="000000"/>
              <w:bottom w:val="single" w:sz="4" w:space="0" w:color="000000"/>
              <w:right w:val="single" w:sz="4" w:space="0" w:color="000000"/>
            </w:tcBorders>
          </w:tcPr>
          <w:p w:rsidR="00E3632B" w:rsidRPr="00B11325" w:rsidRDefault="006E2A12" w:rsidP="00E3632B">
            <w:pPr>
              <w:rPr>
                <w:rFonts w:eastAsia="Calibri"/>
                <w:i/>
              </w:rPr>
            </w:pPr>
            <w:r>
              <w:rPr>
                <w:rFonts w:eastAsia="Calibri"/>
                <w:i/>
              </w:rPr>
              <w:t>4908356,0</w:t>
            </w:r>
          </w:p>
        </w:tc>
        <w:tc>
          <w:tcPr>
            <w:tcW w:w="1417" w:type="dxa"/>
            <w:tcBorders>
              <w:top w:val="single" w:sz="4" w:space="0" w:color="000000"/>
              <w:left w:val="single" w:sz="4" w:space="0" w:color="000000"/>
              <w:bottom w:val="single" w:sz="4" w:space="0" w:color="000000"/>
              <w:right w:val="single" w:sz="4" w:space="0" w:color="000000"/>
            </w:tcBorders>
          </w:tcPr>
          <w:p w:rsidR="00E3632B" w:rsidRPr="00B11325" w:rsidRDefault="006E2A12" w:rsidP="00E3632B">
            <w:pPr>
              <w:rPr>
                <w:rFonts w:eastAsia="Calibri"/>
                <w:i/>
              </w:rPr>
            </w:pPr>
            <w:r>
              <w:rPr>
                <w:rFonts w:eastAsia="Calibri"/>
                <w:i/>
              </w:rPr>
              <w:t>2669114,01</w:t>
            </w:r>
          </w:p>
        </w:tc>
        <w:tc>
          <w:tcPr>
            <w:tcW w:w="851" w:type="dxa"/>
            <w:tcBorders>
              <w:top w:val="single" w:sz="4" w:space="0" w:color="000000"/>
              <w:left w:val="single" w:sz="4" w:space="0" w:color="000000"/>
              <w:bottom w:val="single" w:sz="4" w:space="0" w:color="000000"/>
              <w:right w:val="single" w:sz="4" w:space="0" w:color="000000"/>
            </w:tcBorders>
          </w:tcPr>
          <w:p w:rsidR="00E3632B" w:rsidRPr="00B11325" w:rsidRDefault="00171E9E" w:rsidP="00E3632B">
            <w:pPr>
              <w:rPr>
                <w:rFonts w:eastAsia="Calibri"/>
                <w:i/>
              </w:rPr>
            </w:pPr>
            <w:r>
              <w:rPr>
                <w:rFonts w:eastAsia="Calibri"/>
                <w:i/>
              </w:rPr>
              <w:t>54,4</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B11325" w:rsidRDefault="00E3632B" w:rsidP="00E3632B">
            <w:pPr>
              <w:rPr>
                <w:rFonts w:eastAsia="Calibri"/>
                <w:i/>
              </w:rPr>
            </w:pPr>
            <w:r w:rsidRPr="00F72DB3">
              <w:rPr>
                <w:rFonts w:eastAsia="Calibri"/>
                <w:i/>
              </w:rPr>
              <w:t xml:space="preserve">Доходы от продажи земельных участков, находящихся в собственности </w:t>
            </w:r>
            <w:r w:rsidR="00DF38DD" w:rsidRPr="00F72DB3">
              <w:rPr>
                <w:rFonts w:eastAsia="Calibri"/>
                <w:i/>
              </w:rPr>
              <w:t>сельских поселений</w:t>
            </w:r>
            <w:r w:rsidRPr="00F72DB3">
              <w:rPr>
                <w:rFonts w:eastAsia="Calibri"/>
                <w:i/>
              </w:rPr>
              <w:t xml:space="preserve"> (за исключением земельных участков муниципальных бюджетных и автономных учреждений)</w:t>
            </w:r>
          </w:p>
        </w:tc>
        <w:tc>
          <w:tcPr>
            <w:tcW w:w="2976" w:type="dxa"/>
            <w:tcBorders>
              <w:top w:val="single" w:sz="4" w:space="0" w:color="000000"/>
              <w:left w:val="single" w:sz="4" w:space="0" w:color="000000"/>
              <w:bottom w:val="single" w:sz="4" w:space="0" w:color="000000"/>
              <w:right w:val="single" w:sz="4" w:space="0" w:color="000000"/>
            </w:tcBorders>
          </w:tcPr>
          <w:p w:rsidR="00E3632B" w:rsidRPr="00B11325" w:rsidRDefault="006E2A12" w:rsidP="00E3632B">
            <w:pPr>
              <w:rPr>
                <w:rFonts w:eastAsia="Calibri"/>
                <w:i/>
              </w:rPr>
            </w:pPr>
            <w:r>
              <w:rPr>
                <w:rFonts w:eastAsia="Calibri"/>
                <w:i/>
              </w:rPr>
              <w:t>871 114 02053</w:t>
            </w:r>
            <w:r w:rsidR="00E3632B" w:rsidRPr="00F72DB3">
              <w:rPr>
                <w:rFonts w:eastAsia="Calibri"/>
                <w:i/>
              </w:rPr>
              <w:t xml:space="preserve"> 10 0000 430</w:t>
            </w:r>
          </w:p>
        </w:tc>
        <w:tc>
          <w:tcPr>
            <w:tcW w:w="1560" w:type="dxa"/>
            <w:tcBorders>
              <w:top w:val="single" w:sz="4" w:space="0" w:color="000000"/>
              <w:left w:val="single" w:sz="4" w:space="0" w:color="000000"/>
              <w:bottom w:val="single" w:sz="4" w:space="0" w:color="000000"/>
              <w:right w:val="single" w:sz="4" w:space="0" w:color="000000"/>
            </w:tcBorders>
          </w:tcPr>
          <w:p w:rsidR="00E3632B" w:rsidRDefault="006E2A12" w:rsidP="00E3632B">
            <w:pPr>
              <w:rPr>
                <w:rFonts w:eastAsia="Calibri"/>
                <w:i/>
              </w:rPr>
            </w:pPr>
            <w:r>
              <w:rPr>
                <w:rFonts w:eastAsia="Calibri"/>
                <w:i/>
              </w:rPr>
              <w:t>59750,48</w:t>
            </w:r>
          </w:p>
        </w:tc>
        <w:tc>
          <w:tcPr>
            <w:tcW w:w="1417" w:type="dxa"/>
            <w:tcBorders>
              <w:top w:val="single" w:sz="4" w:space="0" w:color="000000"/>
              <w:left w:val="single" w:sz="4" w:space="0" w:color="000000"/>
              <w:bottom w:val="single" w:sz="4" w:space="0" w:color="000000"/>
              <w:right w:val="single" w:sz="4" w:space="0" w:color="000000"/>
            </w:tcBorders>
          </w:tcPr>
          <w:p w:rsidR="00E3632B" w:rsidRDefault="006E2A12" w:rsidP="00E3632B">
            <w:pPr>
              <w:rPr>
                <w:rFonts w:eastAsia="Calibri"/>
                <w:i/>
              </w:rPr>
            </w:pPr>
            <w:r>
              <w:rPr>
                <w:rFonts w:eastAsia="Calibri"/>
                <w:i/>
              </w:rPr>
              <w:t>59750,0</w:t>
            </w:r>
          </w:p>
        </w:tc>
        <w:tc>
          <w:tcPr>
            <w:tcW w:w="851" w:type="dxa"/>
            <w:tcBorders>
              <w:top w:val="single" w:sz="4" w:space="0" w:color="000000"/>
              <w:left w:val="single" w:sz="4" w:space="0" w:color="000000"/>
              <w:bottom w:val="single" w:sz="4" w:space="0" w:color="000000"/>
              <w:right w:val="single" w:sz="4" w:space="0" w:color="000000"/>
            </w:tcBorders>
          </w:tcPr>
          <w:p w:rsidR="00E3632B" w:rsidRDefault="00171E9E" w:rsidP="00E3632B">
            <w:pPr>
              <w:rPr>
                <w:rFonts w:eastAsia="Calibri"/>
                <w:i/>
              </w:rPr>
            </w:pPr>
            <w:r>
              <w:rPr>
                <w:rFonts w:eastAsia="Calibri"/>
                <w:i/>
              </w:rPr>
              <w:t>100</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F72DB3" w:rsidRDefault="00E3632B" w:rsidP="00E3632B">
            <w:pPr>
              <w:rPr>
                <w:rFonts w:eastAsia="Calibri"/>
                <w:i/>
              </w:rPr>
            </w:pPr>
            <w:r w:rsidRPr="00376F2A">
              <w:rPr>
                <w:rFonts w:eastAsia="Calibri"/>
                <w: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6" w:type="dxa"/>
            <w:tcBorders>
              <w:top w:val="single" w:sz="4" w:space="0" w:color="000000"/>
              <w:left w:val="single" w:sz="4" w:space="0" w:color="000000"/>
              <w:bottom w:val="single" w:sz="4" w:space="0" w:color="000000"/>
              <w:right w:val="single" w:sz="4" w:space="0" w:color="000000"/>
            </w:tcBorders>
          </w:tcPr>
          <w:p w:rsidR="00E3632B" w:rsidRPr="00F72DB3" w:rsidRDefault="00E3632B" w:rsidP="00E3632B">
            <w:pPr>
              <w:rPr>
                <w:rFonts w:eastAsia="Calibri"/>
                <w:i/>
              </w:rPr>
            </w:pPr>
            <w:r w:rsidRPr="00376F2A">
              <w:rPr>
                <w:rFonts w:eastAsia="Calibri"/>
                <w:i/>
              </w:rPr>
              <w:t>871 114 02053 10 0000 410</w:t>
            </w:r>
          </w:p>
        </w:tc>
        <w:tc>
          <w:tcPr>
            <w:tcW w:w="1560" w:type="dxa"/>
            <w:tcBorders>
              <w:top w:val="single" w:sz="4" w:space="0" w:color="000000"/>
              <w:left w:val="single" w:sz="4" w:space="0" w:color="000000"/>
              <w:bottom w:val="single" w:sz="4" w:space="0" w:color="000000"/>
              <w:right w:val="single" w:sz="4" w:space="0" w:color="000000"/>
            </w:tcBorders>
          </w:tcPr>
          <w:p w:rsidR="00E3632B" w:rsidRPr="00376F2A" w:rsidRDefault="006E2A12" w:rsidP="00E3632B">
            <w:pPr>
              <w:rPr>
                <w:rFonts w:eastAsia="Calibri"/>
                <w:i/>
              </w:rPr>
            </w:pPr>
            <w:r>
              <w:rPr>
                <w:rFonts w:eastAsia="Calibri"/>
                <w:i/>
              </w:rPr>
              <w:t>0</w:t>
            </w:r>
          </w:p>
        </w:tc>
        <w:tc>
          <w:tcPr>
            <w:tcW w:w="1417" w:type="dxa"/>
            <w:tcBorders>
              <w:top w:val="single" w:sz="4" w:space="0" w:color="000000"/>
              <w:left w:val="single" w:sz="4" w:space="0" w:color="000000"/>
              <w:bottom w:val="single" w:sz="4" w:space="0" w:color="000000"/>
              <w:right w:val="single" w:sz="4" w:space="0" w:color="000000"/>
            </w:tcBorders>
          </w:tcPr>
          <w:p w:rsidR="00E3632B" w:rsidRPr="00376F2A" w:rsidRDefault="006E2A12" w:rsidP="00E3632B">
            <w:pPr>
              <w:rPr>
                <w:rFonts w:eastAsia="Calibri"/>
                <w:i/>
              </w:rPr>
            </w:pPr>
            <w:r>
              <w:rPr>
                <w:rFonts w:eastAsia="Calibri"/>
                <w:i/>
              </w:rPr>
              <w:t>0</w:t>
            </w:r>
          </w:p>
        </w:tc>
        <w:tc>
          <w:tcPr>
            <w:tcW w:w="851" w:type="dxa"/>
            <w:tcBorders>
              <w:top w:val="single" w:sz="4" w:space="0" w:color="000000"/>
              <w:left w:val="single" w:sz="4" w:space="0" w:color="000000"/>
              <w:bottom w:val="single" w:sz="4" w:space="0" w:color="000000"/>
              <w:right w:val="single" w:sz="4" w:space="0" w:color="000000"/>
            </w:tcBorders>
          </w:tcPr>
          <w:p w:rsidR="00E3632B" w:rsidRDefault="00171E9E" w:rsidP="00E3632B">
            <w:pPr>
              <w:rPr>
                <w:rFonts w:eastAsia="Calibri"/>
                <w:i/>
              </w:rPr>
            </w:pPr>
            <w:r>
              <w:rPr>
                <w:rFonts w:eastAsia="Calibri"/>
                <w:i/>
              </w:rPr>
              <w:t>0</w:t>
            </w:r>
          </w:p>
        </w:tc>
      </w:tr>
      <w:tr w:rsidR="00050F69" w:rsidRPr="005D7960" w:rsidTr="006E2A12">
        <w:tc>
          <w:tcPr>
            <w:tcW w:w="3369" w:type="dxa"/>
            <w:tcBorders>
              <w:top w:val="single" w:sz="4" w:space="0" w:color="000000"/>
              <w:left w:val="single" w:sz="4" w:space="0" w:color="000000"/>
              <w:bottom w:val="single" w:sz="4" w:space="0" w:color="000000"/>
              <w:right w:val="single" w:sz="4" w:space="0" w:color="000000"/>
            </w:tcBorders>
          </w:tcPr>
          <w:p w:rsidR="00050F69" w:rsidRPr="00B11325" w:rsidRDefault="00050F69" w:rsidP="006E2A12">
            <w:pPr>
              <w:jc w:val="center"/>
              <w:rPr>
                <w:rFonts w:eastAsia="Calibri"/>
                <w:b/>
              </w:rPr>
            </w:pPr>
            <w:r w:rsidRPr="00B11325">
              <w:rPr>
                <w:rFonts w:eastAsia="Calibri"/>
                <w:b/>
              </w:rPr>
              <w:t>Безвозмездные поступления</w:t>
            </w:r>
          </w:p>
        </w:tc>
        <w:tc>
          <w:tcPr>
            <w:tcW w:w="2976" w:type="dxa"/>
            <w:tcBorders>
              <w:top w:val="single" w:sz="4" w:space="0" w:color="000000"/>
              <w:left w:val="single" w:sz="4" w:space="0" w:color="000000"/>
              <w:bottom w:val="single" w:sz="4" w:space="0" w:color="000000"/>
              <w:right w:val="single" w:sz="4" w:space="0" w:color="000000"/>
            </w:tcBorders>
          </w:tcPr>
          <w:p w:rsidR="00050F69" w:rsidRPr="00B11325" w:rsidRDefault="00050F69" w:rsidP="00E3632B">
            <w:pPr>
              <w:rPr>
                <w:rFonts w:eastAsia="Calibri"/>
                <w:b/>
              </w:rPr>
            </w:pPr>
            <w:r w:rsidRPr="00B11325">
              <w:rPr>
                <w:rFonts w:eastAsia="Calibri"/>
                <w:b/>
              </w:rPr>
              <w:t>000 2 00 00000 00 0000 000</w:t>
            </w:r>
          </w:p>
        </w:tc>
        <w:tc>
          <w:tcPr>
            <w:tcW w:w="1560" w:type="dxa"/>
            <w:tcBorders>
              <w:top w:val="single" w:sz="4" w:space="0" w:color="000000"/>
              <w:left w:val="single" w:sz="4" w:space="0" w:color="000000"/>
              <w:bottom w:val="single" w:sz="4" w:space="0" w:color="000000"/>
              <w:right w:val="single" w:sz="4" w:space="0" w:color="000000"/>
            </w:tcBorders>
          </w:tcPr>
          <w:p w:rsidR="00050F69" w:rsidRPr="00B11325" w:rsidRDefault="00050F69" w:rsidP="00E3632B">
            <w:pPr>
              <w:rPr>
                <w:rFonts w:eastAsia="Calibri"/>
                <w:b/>
              </w:rPr>
            </w:pPr>
            <w:r w:rsidRPr="00050F69">
              <w:rPr>
                <w:rFonts w:eastAsia="Calibri"/>
                <w:b/>
              </w:rPr>
              <w:t>1863808,52</w:t>
            </w:r>
          </w:p>
        </w:tc>
        <w:tc>
          <w:tcPr>
            <w:tcW w:w="1417" w:type="dxa"/>
            <w:tcBorders>
              <w:top w:val="single" w:sz="4" w:space="0" w:color="000000"/>
              <w:left w:val="single" w:sz="4" w:space="0" w:color="000000"/>
              <w:bottom w:val="single" w:sz="4" w:space="0" w:color="000000"/>
              <w:right w:val="single" w:sz="4" w:space="0" w:color="000000"/>
            </w:tcBorders>
          </w:tcPr>
          <w:p w:rsidR="00050F69" w:rsidRPr="00B11325" w:rsidRDefault="00050F69" w:rsidP="00E3632B">
            <w:pPr>
              <w:rPr>
                <w:rFonts w:eastAsia="Calibri"/>
                <w:b/>
              </w:rPr>
            </w:pPr>
            <w:r w:rsidRPr="00050F69">
              <w:rPr>
                <w:rFonts w:eastAsia="Calibri"/>
                <w:b/>
              </w:rPr>
              <w:t>1863808,52</w:t>
            </w:r>
          </w:p>
        </w:tc>
        <w:tc>
          <w:tcPr>
            <w:tcW w:w="851" w:type="dxa"/>
            <w:tcBorders>
              <w:top w:val="single" w:sz="4" w:space="0" w:color="000000"/>
              <w:left w:val="single" w:sz="4" w:space="0" w:color="000000"/>
              <w:bottom w:val="single" w:sz="4" w:space="0" w:color="000000"/>
              <w:right w:val="single" w:sz="4" w:space="0" w:color="000000"/>
            </w:tcBorders>
          </w:tcPr>
          <w:p w:rsidR="00050F69" w:rsidRPr="00B11325" w:rsidRDefault="00050F69" w:rsidP="00E3632B">
            <w:pPr>
              <w:rPr>
                <w:rFonts w:eastAsia="Calibri"/>
                <w:b/>
              </w:rPr>
            </w:pPr>
            <w:r>
              <w:rPr>
                <w:rFonts w:eastAsia="Calibri"/>
                <w:b/>
              </w:rPr>
              <w:t>100,0</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376F2A" w:rsidRDefault="00E3632B" w:rsidP="00E3632B">
            <w:pPr>
              <w:rPr>
                <w:rFonts w:eastAsia="Calibri"/>
              </w:rPr>
            </w:pPr>
            <w:r w:rsidRPr="00376F2A">
              <w:rPr>
                <w:rFonts w:eastAsia="Calibri"/>
              </w:rPr>
              <w:t xml:space="preserve">Дотации бюджетам сельских поселений на выравнивание уровня бюджетной </w:t>
            </w:r>
            <w:r w:rsidRPr="00376F2A">
              <w:rPr>
                <w:rFonts w:eastAsia="Calibri"/>
              </w:rPr>
              <w:lastRenderedPageBreak/>
              <w:t>обеспеченности из бюджета субъектов РФ</w:t>
            </w:r>
          </w:p>
        </w:tc>
        <w:tc>
          <w:tcPr>
            <w:tcW w:w="2976" w:type="dxa"/>
            <w:tcBorders>
              <w:top w:val="single" w:sz="4" w:space="0" w:color="000000"/>
              <w:left w:val="single" w:sz="4" w:space="0" w:color="000000"/>
              <w:bottom w:val="single" w:sz="4" w:space="0" w:color="000000"/>
              <w:right w:val="single" w:sz="4" w:space="0" w:color="000000"/>
            </w:tcBorders>
          </w:tcPr>
          <w:p w:rsidR="00E3632B" w:rsidRPr="00376F2A" w:rsidRDefault="00E3632B" w:rsidP="00E3632B">
            <w:pPr>
              <w:rPr>
                <w:rFonts w:eastAsia="Calibri"/>
              </w:rPr>
            </w:pPr>
            <w:r w:rsidRPr="00376F2A">
              <w:rPr>
                <w:rFonts w:eastAsia="Calibri"/>
              </w:rPr>
              <w:lastRenderedPageBreak/>
              <w:t>871 202 15001 10 0000 150</w:t>
            </w:r>
          </w:p>
        </w:tc>
        <w:tc>
          <w:tcPr>
            <w:tcW w:w="1560" w:type="dxa"/>
            <w:tcBorders>
              <w:top w:val="single" w:sz="4" w:space="0" w:color="000000"/>
              <w:left w:val="single" w:sz="4" w:space="0" w:color="000000"/>
              <w:bottom w:val="single" w:sz="4" w:space="0" w:color="000000"/>
              <w:right w:val="single" w:sz="4" w:space="0" w:color="000000"/>
            </w:tcBorders>
          </w:tcPr>
          <w:p w:rsidR="00E3632B" w:rsidRPr="00376F2A" w:rsidRDefault="00E3632B" w:rsidP="00E3632B">
            <w:pPr>
              <w:rPr>
                <w:rFonts w:eastAsia="Calibri"/>
              </w:rPr>
            </w:pPr>
            <w:r w:rsidRPr="00E3632B">
              <w:rPr>
                <w:rFonts w:eastAsia="Calibri"/>
              </w:rPr>
              <w:t>821035,0</w:t>
            </w:r>
          </w:p>
        </w:tc>
        <w:tc>
          <w:tcPr>
            <w:tcW w:w="1417" w:type="dxa"/>
            <w:tcBorders>
              <w:top w:val="single" w:sz="4" w:space="0" w:color="000000"/>
              <w:left w:val="single" w:sz="4" w:space="0" w:color="000000"/>
              <w:bottom w:val="single" w:sz="4" w:space="0" w:color="000000"/>
              <w:right w:val="single" w:sz="4" w:space="0" w:color="000000"/>
            </w:tcBorders>
          </w:tcPr>
          <w:p w:rsidR="00E3632B" w:rsidRPr="00376F2A" w:rsidRDefault="00050F69" w:rsidP="00E3632B">
            <w:pPr>
              <w:rPr>
                <w:rFonts w:eastAsia="Calibri"/>
              </w:rPr>
            </w:pPr>
            <w:r w:rsidRPr="00050F69">
              <w:rPr>
                <w:rFonts w:eastAsia="Calibri"/>
              </w:rPr>
              <w:t>821035,0</w:t>
            </w:r>
          </w:p>
        </w:tc>
        <w:tc>
          <w:tcPr>
            <w:tcW w:w="851" w:type="dxa"/>
            <w:tcBorders>
              <w:top w:val="single" w:sz="4" w:space="0" w:color="000000"/>
              <w:left w:val="single" w:sz="4" w:space="0" w:color="000000"/>
              <w:bottom w:val="single" w:sz="4" w:space="0" w:color="000000"/>
              <w:right w:val="single" w:sz="4" w:space="0" w:color="000000"/>
            </w:tcBorders>
          </w:tcPr>
          <w:p w:rsidR="00E3632B" w:rsidRPr="00376F2A" w:rsidRDefault="00050F69" w:rsidP="00E3632B">
            <w:pPr>
              <w:rPr>
                <w:rFonts w:eastAsia="Calibri"/>
              </w:rPr>
            </w:pPr>
            <w:r>
              <w:rPr>
                <w:rFonts w:eastAsia="Calibri"/>
              </w:rPr>
              <w:t>100,0</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376F2A" w:rsidRDefault="00E3632B" w:rsidP="00E3632B">
            <w:pPr>
              <w:rPr>
                <w:rFonts w:eastAsia="Calibri"/>
              </w:rPr>
            </w:pPr>
            <w:r w:rsidRPr="00376F2A">
              <w:rPr>
                <w:rFonts w:eastAsia="Calibri"/>
              </w:rPr>
              <w:t>Субвенция от других бюджетов бюджетной системы РФ бюджетам сельских поселений на осуществление первичного воинского учета ОМС поселений</w:t>
            </w:r>
          </w:p>
        </w:tc>
        <w:tc>
          <w:tcPr>
            <w:tcW w:w="2976" w:type="dxa"/>
            <w:tcBorders>
              <w:top w:val="single" w:sz="4" w:space="0" w:color="000000"/>
              <w:left w:val="single" w:sz="4" w:space="0" w:color="000000"/>
              <w:bottom w:val="single" w:sz="4" w:space="0" w:color="000000"/>
              <w:right w:val="single" w:sz="4" w:space="0" w:color="000000"/>
            </w:tcBorders>
          </w:tcPr>
          <w:p w:rsidR="00E3632B" w:rsidRPr="00376F2A" w:rsidRDefault="00E3632B" w:rsidP="00E3632B">
            <w:pPr>
              <w:rPr>
                <w:rFonts w:eastAsia="Calibri"/>
              </w:rPr>
            </w:pPr>
            <w:r w:rsidRPr="00376F2A">
              <w:rPr>
                <w:rFonts w:eastAsia="Calibri"/>
              </w:rPr>
              <w:t>871 202 35118 10 0000 150</w:t>
            </w:r>
          </w:p>
        </w:tc>
        <w:tc>
          <w:tcPr>
            <w:tcW w:w="1560" w:type="dxa"/>
            <w:tcBorders>
              <w:top w:val="single" w:sz="4" w:space="0" w:color="000000"/>
              <w:left w:val="single" w:sz="4" w:space="0" w:color="000000"/>
              <w:bottom w:val="single" w:sz="4" w:space="0" w:color="000000"/>
              <w:right w:val="single" w:sz="4" w:space="0" w:color="000000"/>
            </w:tcBorders>
          </w:tcPr>
          <w:p w:rsidR="00E3632B" w:rsidRPr="00376F2A" w:rsidRDefault="00050F69" w:rsidP="00E3632B">
            <w:pPr>
              <w:rPr>
                <w:rFonts w:eastAsia="Calibri"/>
              </w:rPr>
            </w:pPr>
            <w:r w:rsidRPr="00050F69">
              <w:rPr>
                <w:rFonts w:eastAsia="Calibri"/>
              </w:rPr>
              <w:t>120312,58</w:t>
            </w:r>
          </w:p>
        </w:tc>
        <w:tc>
          <w:tcPr>
            <w:tcW w:w="1417" w:type="dxa"/>
            <w:tcBorders>
              <w:top w:val="single" w:sz="4" w:space="0" w:color="000000"/>
              <w:left w:val="single" w:sz="4" w:space="0" w:color="000000"/>
              <w:bottom w:val="single" w:sz="4" w:space="0" w:color="000000"/>
              <w:right w:val="single" w:sz="4" w:space="0" w:color="000000"/>
            </w:tcBorders>
          </w:tcPr>
          <w:p w:rsidR="00E3632B" w:rsidRPr="00376F2A" w:rsidRDefault="00050F69" w:rsidP="00E3632B">
            <w:pPr>
              <w:rPr>
                <w:rFonts w:eastAsia="Calibri"/>
              </w:rPr>
            </w:pPr>
            <w:r w:rsidRPr="00050F69">
              <w:rPr>
                <w:rFonts w:eastAsia="Calibri"/>
              </w:rPr>
              <w:t>120312,58</w:t>
            </w:r>
          </w:p>
        </w:tc>
        <w:tc>
          <w:tcPr>
            <w:tcW w:w="851" w:type="dxa"/>
            <w:tcBorders>
              <w:top w:val="single" w:sz="4" w:space="0" w:color="000000"/>
              <w:left w:val="single" w:sz="4" w:space="0" w:color="000000"/>
              <w:bottom w:val="single" w:sz="4" w:space="0" w:color="000000"/>
              <w:right w:val="single" w:sz="4" w:space="0" w:color="000000"/>
            </w:tcBorders>
          </w:tcPr>
          <w:p w:rsidR="00E3632B" w:rsidRPr="00376F2A" w:rsidRDefault="00050F69" w:rsidP="00E3632B">
            <w:pPr>
              <w:rPr>
                <w:rFonts w:eastAsia="Calibri"/>
              </w:rPr>
            </w:pPr>
            <w:r>
              <w:rPr>
                <w:rFonts w:eastAsia="Calibri"/>
              </w:rPr>
              <w:t>100,0</w:t>
            </w:r>
          </w:p>
        </w:tc>
      </w:tr>
      <w:tr w:rsidR="00E3632B" w:rsidRPr="005D7960" w:rsidTr="00E3632B">
        <w:tc>
          <w:tcPr>
            <w:tcW w:w="3369" w:type="dxa"/>
            <w:tcBorders>
              <w:top w:val="single" w:sz="4" w:space="0" w:color="000000"/>
              <w:left w:val="single" w:sz="4" w:space="0" w:color="000000"/>
              <w:bottom w:val="single" w:sz="4" w:space="0" w:color="000000"/>
              <w:right w:val="single" w:sz="4" w:space="0" w:color="000000"/>
            </w:tcBorders>
          </w:tcPr>
          <w:p w:rsidR="00E3632B" w:rsidRPr="00376F2A" w:rsidRDefault="00AF023E" w:rsidP="00E3632B">
            <w:pPr>
              <w:rPr>
                <w:rFonts w:eastAsia="Calibri"/>
              </w:rPr>
            </w:pPr>
            <w:r w:rsidRPr="00376F2A">
              <w:rPr>
                <w:rFonts w:eastAsia="Calibri"/>
              </w:rPr>
              <w:t>Прочие межбюджетные трансферты,</w:t>
            </w:r>
            <w:r w:rsidR="00E3632B" w:rsidRPr="00376F2A">
              <w:rPr>
                <w:rFonts w:eastAsia="Calibri"/>
              </w:rPr>
              <w:t xml:space="preserve"> предоставляемые бюджетам сельских поселений</w:t>
            </w:r>
          </w:p>
        </w:tc>
        <w:tc>
          <w:tcPr>
            <w:tcW w:w="2976" w:type="dxa"/>
            <w:tcBorders>
              <w:top w:val="single" w:sz="4" w:space="0" w:color="000000"/>
              <w:left w:val="single" w:sz="4" w:space="0" w:color="000000"/>
              <w:bottom w:val="single" w:sz="4" w:space="0" w:color="000000"/>
              <w:right w:val="single" w:sz="4" w:space="0" w:color="000000"/>
            </w:tcBorders>
          </w:tcPr>
          <w:p w:rsidR="00E3632B" w:rsidRPr="00656565" w:rsidRDefault="00E3632B" w:rsidP="00E3632B">
            <w:pPr>
              <w:rPr>
                <w:rFonts w:eastAsia="Calibri"/>
              </w:rPr>
            </w:pPr>
            <w:r w:rsidRPr="00656565">
              <w:rPr>
                <w:rFonts w:eastAsia="Calibri"/>
              </w:rPr>
              <w:t>871 202 49999 10 0000 150</w:t>
            </w:r>
          </w:p>
        </w:tc>
        <w:tc>
          <w:tcPr>
            <w:tcW w:w="1560" w:type="dxa"/>
            <w:tcBorders>
              <w:top w:val="single" w:sz="4" w:space="0" w:color="000000"/>
              <w:left w:val="single" w:sz="4" w:space="0" w:color="000000"/>
              <w:bottom w:val="single" w:sz="4" w:space="0" w:color="000000"/>
              <w:right w:val="single" w:sz="4" w:space="0" w:color="000000"/>
            </w:tcBorders>
          </w:tcPr>
          <w:p w:rsidR="00E3632B" w:rsidRPr="00656565" w:rsidRDefault="00050F69" w:rsidP="00E3632B">
            <w:pPr>
              <w:rPr>
                <w:rFonts w:eastAsia="Calibri"/>
              </w:rPr>
            </w:pPr>
            <w:r w:rsidRPr="00050F69">
              <w:rPr>
                <w:rFonts w:eastAsia="Calibri"/>
              </w:rPr>
              <w:t>922460,94</w:t>
            </w:r>
          </w:p>
        </w:tc>
        <w:tc>
          <w:tcPr>
            <w:tcW w:w="1417" w:type="dxa"/>
            <w:tcBorders>
              <w:top w:val="single" w:sz="4" w:space="0" w:color="000000"/>
              <w:left w:val="single" w:sz="4" w:space="0" w:color="000000"/>
              <w:bottom w:val="single" w:sz="4" w:space="0" w:color="000000"/>
              <w:right w:val="single" w:sz="4" w:space="0" w:color="000000"/>
            </w:tcBorders>
          </w:tcPr>
          <w:p w:rsidR="00E3632B" w:rsidRPr="00656565" w:rsidRDefault="00050F69" w:rsidP="00E3632B">
            <w:pPr>
              <w:rPr>
                <w:rFonts w:eastAsia="Calibri"/>
              </w:rPr>
            </w:pPr>
            <w:r w:rsidRPr="00050F69">
              <w:rPr>
                <w:rFonts w:eastAsia="Calibri"/>
              </w:rPr>
              <w:t>922460,94</w:t>
            </w:r>
          </w:p>
        </w:tc>
        <w:tc>
          <w:tcPr>
            <w:tcW w:w="851" w:type="dxa"/>
            <w:tcBorders>
              <w:top w:val="single" w:sz="4" w:space="0" w:color="000000"/>
              <w:left w:val="single" w:sz="4" w:space="0" w:color="000000"/>
              <w:bottom w:val="single" w:sz="4" w:space="0" w:color="000000"/>
              <w:right w:val="single" w:sz="4" w:space="0" w:color="000000"/>
            </w:tcBorders>
          </w:tcPr>
          <w:p w:rsidR="00E3632B" w:rsidRPr="00656565" w:rsidRDefault="00050F69" w:rsidP="00E3632B">
            <w:pPr>
              <w:rPr>
                <w:rFonts w:eastAsia="Calibri"/>
              </w:rPr>
            </w:pPr>
            <w:r>
              <w:rPr>
                <w:rFonts w:eastAsia="Calibri"/>
              </w:rPr>
              <w:t>100,0</w:t>
            </w:r>
          </w:p>
        </w:tc>
      </w:tr>
    </w:tbl>
    <w:p w:rsidR="00FE4D82" w:rsidRPr="005A6366" w:rsidRDefault="00FE4D82" w:rsidP="001137F0">
      <w:pPr>
        <w:ind w:firstLine="708"/>
        <w:jc w:val="center"/>
        <w:rPr>
          <w:b/>
          <w:i/>
          <w:sz w:val="28"/>
          <w:u w:val="single"/>
        </w:rPr>
      </w:pPr>
      <w:r w:rsidRPr="005A6366">
        <w:rPr>
          <w:b/>
          <w:i/>
          <w:sz w:val="28"/>
          <w:u w:val="single"/>
        </w:rPr>
        <w:t>Налоговые доходы.</w:t>
      </w:r>
    </w:p>
    <w:p w:rsidR="00FE4D82" w:rsidRPr="005A6366" w:rsidRDefault="00742053" w:rsidP="00AE5697">
      <w:pPr>
        <w:jc w:val="both"/>
        <w:rPr>
          <w:sz w:val="28"/>
        </w:rPr>
      </w:pPr>
      <w:r>
        <w:rPr>
          <w:sz w:val="28"/>
        </w:rPr>
        <w:t xml:space="preserve">         </w:t>
      </w:r>
      <w:r w:rsidR="00D901FE" w:rsidRPr="005A6366">
        <w:rPr>
          <w:sz w:val="28"/>
        </w:rPr>
        <w:t>Собственные доходы</w:t>
      </w:r>
      <w:r w:rsidR="00FE4D82" w:rsidRPr="005A6366">
        <w:rPr>
          <w:sz w:val="28"/>
        </w:rPr>
        <w:t xml:space="preserve"> бюджета м</w:t>
      </w:r>
      <w:r w:rsidR="00170006" w:rsidRPr="005A6366">
        <w:rPr>
          <w:sz w:val="28"/>
        </w:rPr>
        <w:t xml:space="preserve">униципального образования в </w:t>
      </w:r>
      <w:r w:rsidR="00A40B9C" w:rsidRPr="005A6366">
        <w:rPr>
          <w:sz w:val="28"/>
        </w:rPr>
        <w:t>2024</w:t>
      </w:r>
      <w:r w:rsidR="0092602C" w:rsidRPr="005A6366">
        <w:rPr>
          <w:sz w:val="28"/>
        </w:rPr>
        <w:t xml:space="preserve"> </w:t>
      </w:r>
      <w:r w:rsidR="00FE4D82" w:rsidRPr="005A6366">
        <w:rPr>
          <w:sz w:val="28"/>
        </w:rPr>
        <w:t xml:space="preserve">году </w:t>
      </w:r>
      <w:r w:rsidR="00847D3B" w:rsidRPr="005A6366">
        <w:rPr>
          <w:sz w:val="28"/>
        </w:rPr>
        <w:t xml:space="preserve">на </w:t>
      </w:r>
      <w:r w:rsidR="006E2A12">
        <w:rPr>
          <w:sz w:val="28"/>
        </w:rPr>
        <w:t>98,2</w:t>
      </w:r>
      <w:r w:rsidR="00D901FE" w:rsidRPr="005A6366">
        <w:rPr>
          <w:sz w:val="28"/>
        </w:rPr>
        <w:t xml:space="preserve">% составляют </w:t>
      </w:r>
      <w:r w:rsidR="00FE4D82" w:rsidRPr="005A6366">
        <w:rPr>
          <w:b/>
          <w:sz w:val="28"/>
        </w:rPr>
        <w:t>налоговые доходы</w:t>
      </w:r>
      <w:r w:rsidR="00FE4D82" w:rsidRPr="005A6366">
        <w:rPr>
          <w:sz w:val="28"/>
        </w:rPr>
        <w:t xml:space="preserve">, которые исполнены в сумме </w:t>
      </w:r>
      <w:r w:rsidR="00171E9E">
        <w:rPr>
          <w:sz w:val="28"/>
        </w:rPr>
        <w:t>3320890</w:t>
      </w:r>
      <w:r w:rsidR="00C1030D" w:rsidRPr="005A6366">
        <w:rPr>
          <w:sz w:val="28"/>
        </w:rPr>
        <w:t xml:space="preserve">,93 </w:t>
      </w:r>
      <w:r w:rsidR="0092602C" w:rsidRPr="005A6366">
        <w:rPr>
          <w:sz w:val="28"/>
        </w:rPr>
        <w:t>руб.</w:t>
      </w:r>
      <w:r w:rsidR="007B7950" w:rsidRPr="005A6366">
        <w:rPr>
          <w:sz w:val="28"/>
        </w:rPr>
        <w:t xml:space="preserve"> или </w:t>
      </w:r>
      <w:r w:rsidR="00171E9E">
        <w:rPr>
          <w:sz w:val="28"/>
        </w:rPr>
        <w:t>59,3</w:t>
      </w:r>
      <w:r w:rsidR="00C1030D" w:rsidRPr="005A6366">
        <w:rPr>
          <w:sz w:val="28"/>
        </w:rPr>
        <w:t xml:space="preserve"> </w:t>
      </w:r>
      <w:r w:rsidR="00FE4D82" w:rsidRPr="005A6366">
        <w:rPr>
          <w:sz w:val="28"/>
        </w:rPr>
        <w:t xml:space="preserve">% от утвержденных плановых назначений. </w:t>
      </w:r>
    </w:p>
    <w:p w:rsidR="00FE4D82" w:rsidRPr="005A6366" w:rsidRDefault="00FE4D82" w:rsidP="00847D3B">
      <w:pPr>
        <w:jc w:val="both"/>
        <w:rPr>
          <w:sz w:val="28"/>
        </w:rPr>
      </w:pPr>
      <w:r w:rsidRPr="005A6366">
        <w:rPr>
          <w:sz w:val="28"/>
        </w:rPr>
        <w:tab/>
        <w:t xml:space="preserve">Сумма поступлений </w:t>
      </w:r>
      <w:r w:rsidRPr="005A6366">
        <w:rPr>
          <w:b/>
          <w:sz w:val="28"/>
        </w:rPr>
        <w:t xml:space="preserve">налога на доходы физических </w:t>
      </w:r>
      <w:r w:rsidR="00DF38DD" w:rsidRPr="005A6366">
        <w:rPr>
          <w:b/>
          <w:sz w:val="28"/>
        </w:rPr>
        <w:t xml:space="preserve">лиц </w:t>
      </w:r>
      <w:r w:rsidR="00DF38DD" w:rsidRPr="005A6366">
        <w:rPr>
          <w:sz w:val="28"/>
        </w:rPr>
        <w:t>за</w:t>
      </w:r>
      <w:r w:rsidRPr="005A6366">
        <w:rPr>
          <w:sz w:val="28"/>
        </w:rPr>
        <w:t xml:space="preserve"> </w:t>
      </w:r>
      <w:r w:rsidR="00C1030D" w:rsidRPr="005A6366">
        <w:rPr>
          <w:sz w:val="28"/>
        </w:rPr>
        <w:t>2024</w:t>
      </w:r>
      <w:r w:rsidR="00170006" w:rsidRPr="005A6366">
        <w:rPr>
          <w:sz w:val="28"/>
        </w:rPr>
        <w:t xml:space="preserve"> год составила </w:t>
      </w:r>
      <w:r w:rsidR="00C1030D" w:rsidRPr="005A6366">
        <w:rPr>
          <w:sz w:val="28"/>
        </w:rPr>
        <w:t xml:space="preserve">260395,63 </w:t>
      </w:r>
      <w:r w:rsidR="00170006" w:rsidRPr="005A6366">
        <w:rPr>
          <w:sz w:val="28"/>
        </w:rPr>
        <w:t xml:space="preserve">рублей </w:t>
      </w:r>
      <w:r w:rsidR="00DF38DD" w:rsidRPr="005A6366">
        <w:rPr>
          <w:sz w:val="28"/>
        </w:rPr>
        <w:t>или 118</w:t>
      </w:r>
      <w:r w:rsidR="00C1030D" w:rsidRPr="005A6366">
        <w:rPr>
          <w:sz w:val="28"/>
        </w:rPr>
        <w:t>,4</w:t>
      </w:r>
      <w:r w:rsidRPr="005A6366">
        <w:rPr>
          <w:sz w:val="28"/>
        </w:rPr>
        <w:t xml:space="preserve">% от плановых назначений. Удельный вес в </w:t>
      </w:r>
      <w:r w:rsidR="00170006" w:rsidRPr="005A6366">
        <w:rPr>
          <w:sz w:val="28"/>
        </w:rPr>
        <w:t>структуре доходов составляет</w:t>
      </w:r>
      <w:r w:rsidR="00C1030D" w:rsidRPr="005A6366">
        <w:rPr>
          <w:sz w:val="28"/>
        </w:rPr>
        <w:t xml:space="preserve"> 8,0 </w:t>
      </w:r>
      <w:r w:rsidRPr="005A6366">
        <w:rPr>
          <w:sz w:val="28"/>
        </w:rPr>
        <w:t>%</w:t>
      </w:r>
      <w:r w:rsidR="00170006" w:rsidRPr="005A6366">
        <w:rPr>
          <w:sz w:val="28"/>
        </w:rPr>
        <w:t>.</w:t>
      </w:r>
    </w:p>
    <w:p w:rsidR="00014F26" w:rsidRPr="005A6366" w:rsidRDefault="00014F26" w:rsidP="00847D3B">
      <w:pPr>
        <w:jc w:val="both"/>
        <w:rPr>
          <w:sz w:val="28"/>
        </w:rPr>
      </w:pPr>
      <w:r w:rsidRPr="005A6366">
        <w:rPr>
          <w:sz w:val="28"/>
        </w:rPr>
        <w:t xml:space="preserve">Совокупный </w:t>
      </w:r>
      <w:r w:rsidR="00DF38DD" w:rsidRPr="005A6366">
        <w:rPr>
          <w:b/>
          <w:sz w:val="28"/>
        </w:rPr>
        <w:t>налог в</w:t>
      </w:r>
      <w:r w:rsidRPr="005A6366">
        <w:rPr>
          <w:sz w:val="28"/>
        </w:rPr>
        <w:t xml:space="preserve"> </w:t>
      </w:r>
      <w:r w:rsidR="00C1030D" w:rsidRPr="005A6366">
        <w:rPr>
          <w:sz w:val="28"/>
        </w:rPr>
        <w:t>2024</w:t>
      </w:r>
      <w:r w:rsidRPr="005A6366">
        <w:rPr>
          <w:sz w:val="28"/>
        </w:rPr>
        <w:t xml:space="preserve"> </w:t>
      </w:r>
      <w:r w:rsidR="00DF38DD" w:rsidRPr="005A6366">
        <w:rPr>
          <w:sz w:val="28"/>
        </w:rPr>
        <w:t>году составил 100307</w:t>
      </w:r>
      <w:r w:rsidR="00C1030D" w:rsidRPr="005A6366">
        <w:rPr>
          <w:sz w:val="28"/>
        </w:rPr>
        <w:t xml:space="preserve">,91 </w:t>
      </w:r>
      <w:r w:rsidR="001C2A9E" w:rsidRPr="005A6366">
        <w:rPr>
          <w:sz w:val="28"/>
        </w:rPr>
        <w:t>руб.</w:t>
      </w:r>
      <w:r w:rsidR="008713AB" w:rsidRPr="005A6366">
        <w:rPr>
          <w:sz w:val="28"/>
        </w:rPr>
        <w:t>, или 100</w:t>
      </w:r>
      <w:r w:rsidR="00C1030D" w:rsidRPr="005A6366">
        <w:rPr>
          <w:sz w:val="28"/>
        </w:rPr>
        <w:t>,3</w:t>
      </w:r>
      <w:r w:rsidR="008713AB" w:rsidRPr="005A6366">
        <w:rPr>
          <w:sz w:val="28"/>
        </w:rPr>
        <w:t>%.</w:t>
      </w:r>
      <w:r w:rsidR="001C2A9E" w:rsidRPr="005A6366">
        <w:rPr>
          <w:sz w:val="28"/>
        </w:rPr>
        <w:t xml:space="preserve"> </w:t>
      </w:r>
    </w:p>
    <w:p w:rsidR="00FE4D82" w:rsidRPr="005A6366" w:rsidRDefault="00F36495" w:rsidP="00FE4D82">
      <w:pPr>
        <w:jc w:val="both"/>
        <w:rPr>
          <w:sz w:val="28"/>
        </w:rPr>
      </w:pPr>
      <w:r w:rsidRPr="005A6366">
        <w:rPr>
          <w:sz w:val="28"/>
        </w:rPr>
        <w:t xml:space="preserve">Объем   поступлений </w:t>
      </w:r>
      <w:r w:rsidR="00FE4D82" w:rsidRPr="005A6366">
        <w:rPr>
          <w:b/>
          <w:sz w:val="28"/>
        </w:rPr>
        <w:t xml:space="preserve">   имуществ</w:t>
      </w:r>
      <w:r w:rsidRPr="005A6366">
        <w:rPr>
          <w:b/>
          <w:sz w:val="28"/>
        </w:rPr>
        <w:t xml:space="preserve">енных </w:t>
      </w:r>
      <w:r w:rsidR="00742053" w:rsidRPr="005A6366">
        <w:rPr>
          <w:b/>
          <w:sz w:val="28"/>
        </w:rPr>
        <w:t>налогов</w:t>
      </w:r>
      <w:r w:rsidR="00742053" w:rsidRPr="005A6366">
        <w:rPr>
          <w:sz w:val="28"/>
        </w:rPr>
        <w:t xml:space="preserve"> в</w:t>
      </w:r>
      <w:r w:rsidR="00170006" w:rsidRPr="005A6366">
        <w:rPr>
          <w:sz w:val="28"/>
        </w:rPr>
        <w:t xml:space="preserve"> </w:t>
      </w:r>
      <w:r w:rsidR="00C1030D" w:rsidRPr="005A6366">
        <w:rPr>
          <w:sz w:val="28"/>
        </w:rPr>
        <w:t>2024</w:t>
      </w:r>
      <w:r w:rsidR="00FE4D82" w:rsidRPr="005A6366">
        <w:rPr>
          <w:sz w:val="28"/>
        </w:rPr>
        <w:t xml:space="preserve"> </w:t>
      </w:r>
      <w:r w:rsidR="00742053" w:rsidRPr="005A6366">
        <w:rPr>
          <w:sz w:val="28"/>
        </w:rPr>
        <w:t>году составил</w:t>
      </w:r>
      <w:r w:rsidR="00C1030D" w:rsidRPr="005A6366">
        <w:rPr>
          <w:sz w:val="28"/>
        </w:rPr>
        <w:t xml:space="preserve"> </w:t>
      </w:r>
      <w:r w:rsidR="00BE58A9" w:rsidRPr="005A6366">
        <w:rPr>
          <w:sz w:val="28"/>
        </w:rPr>
        <w:t xml:space="preserve">2960187,39 </w:t>
      </w:r>
      <w:r w:rsidR="00FE4D82" w:rsidRPr="005A6366">
        <w:rPr>
          <w:sz w:val="28"/>
        </w:rPr>
        <w:t>рублей или</w:t>
      </w:r>
      <w:r w:rsidR="00C1030D" w:rsidRPr="005A6366">
        <w:rPr>
          <w:sz w:val="28"/>
        </w:rPr>
        <w:t xml:space="preserve"> </w:t>
      </w:r>
      <w:r w:rsidR="00BE58A9" w:rsidRPr="005A6366">
        <w:rPr>
          <w:sz w:val="28"/>
        </w:rPr>
        <w:t xml:space="preserve">56,7 </w:t>
      </w:r>
      <w:r w:rsidR="00FE4D82" w:rsidRPr="005A6366">
        <w:rPr>
          <w:sz w:val="28"/>
        </w:rPr>
        <w:t>% от плановых показателей, в том числе:</w:t>
      </w:r>
    </w:p>
    <w:p w:rsidR="00FE4D82" w:rsidRPr="005A6366" w:rsidRDefault="00FE4D82" w:rsidP="00FE4D82">
      <w:pPr>
        <w:jc w:val="both"/>
        <w:rPr>
          <w:sz w:val="28"/>
        </w:rPr>
      </w:pPr>
      <w:r w:rsidRPr="005A6366">
        <w:rPr>
          <w:sz w:val="28"/>
        </w:rPr>
        <w:t xml:space="preserve">   - нало</w:t>
      </w:r>
      <w:r w:rsidR="0092602C" w:rsidRPr="005A6366">
        <w:rPr>
          <w:sz w:val="28"/>
        </w:rPr>
        <w:t>г на имущество физических лиц –</w:t>
      </w:r>
      <w:r w:rsidR="00C1030D" w:rsidRPr="005A6366">
        <w:rPr>
          <w:sz w:val="28"/>
        </w:rPr>
        <w:t xml:space="preserve">291073,38 </w:t>
      </w:r>
      <w:r w:rsidRPr="005A6366">
        <w:rPr>
          <w:sz w:val="28"/>
        </w:rPr>
        <w:t xml:space="preserve">руб. </w:t>
      </w:r>
      <w:r w:rsidR="00DF38DD" w:rsidRPr="005A6366">
        <w:rPr>
          <w:sz w:val="28"/>
        </w:rPr>
        <w:t>или 93</w:t>
      </w:r>
      <w:r w:rsidR="00C1030D" w:rsidRPr="005A6366">
        <w:rPr>
          <w:sz w:val="28"/>
        </w:rPr>
        <w:t>,9</w:t>
      </w:r>
      <w:r w:rsidR="008713AB" w:rsidRPr="005A6366">
        <w:rPr>
          <w:sz w:val="28"/>
        </w:rPr>
        <w:t xml:space="preserve"> </w:t>
      </w:r>
      <w:r w:rsidRPr="005A6366">
        <w:rPr>
          <w:sz w:val="28"/>
        </w:rPr>
        <w:t xml:space="preserve">% </w:t>
      </w:r>
      <w:r w:rsidR="00170006" w:rsidRPr="005A6366">
        <w:rPr>
          <w:sz w:val="28"/>
        </w:rPr>
        <w:t>к плановым показателям;</w:t>
      </w:r>
    </w:p>
    <w:p w:rsidR="00170006" w:rsidRPr="005A6366" w:rsidRDefault="00FE4D82" w:rsidP="00FE4D82">
      <w:pPr>
        <w:jc w:val="both"/>
        <w:rPr>
          <w:sz w:val="28"/>
        </w:rPr>
      </w:pPr>
      <w:r w:rsidRPr="005A6366">
        <w:rPr>
          <w:sz w:val="28"/>
        </w:rPr>
        <w:t xml:space="preserve">   - земельный налог –</w:t>
      </w:r>
      <w:r w:rsidR="00C1030D" w:rsidRPr="005A6366">
        <w:rPr>
          <w:sz w:val="28"/>
        </w:rPr>
        <w:t xml:space="preserve"> 2669114,01 </w:t>
      </w:r>
      <w:r w:rsidRPr="005A6366">
        <w:rPr>
          <w:sz w:val="28"/>
        </w:rPr>
        <w:t xml:space="preserve">руб. </w:t>
      </w:r>
      <w:r w:rsidR="00DF38DD" w:rsidRPr="005A6366">
        <w:rPr>
          <w:sz w:val="28"/>
        </w:rPr>
        <w:t>или 54</w:t>
      </w:r>
      <w:r w:rsidR="00C1030D" w:rsidRPr="005A6366">
        <w:rPr>
          <w:sz w:val="28"/>
        </w:rPr>
        <w:t>,4</w:t>
      </w:r>
      <w:r w:rsidRPr="005A6366">
        <w:rPr>
          <w:sz w:val="28"/>
        </w:rPr>
        <w:t>% к плану</w:t>
      </w:r>
      <w:r w:rsidR="00170006" w:rsidRPr="005A6366">
        <w:rPr>
          <w:sz w:val="28"/>
        </w:rPr>
        <w:t>.</w:t>
      </w:r>
    </w:p>
    <w:p w:rsidR="008A0AA0" w:rsidRPr="005A6366" w:rsidRDefault="00FE4D82" w:rsidP="00A864E3">
      <w:pPr>
        <w:jc w:val="both"/>
        <w:rPr>
          <w:sz w:val="28"/>
        </w:rPr>
      </w:pPr>
      <w:r w:rsidRPr="005A6366">
        <w:rPr>
          <w:sz w:val="28"/>
        </w:rPr>
        <w:t xml:space="preserve">Удельный вес </w:t>
      </w:r>
      <w:r w:rsidR="00F36495" w:rsidRPr="005A6366">
        <w:rPr>
          <w:sz w:val="28"/>
        </w:rPr>
        <w:t xml:space="preserve">доходов </w:t>
      </w:r>
      <w:r w:rsidR="00DF38DD" w:rsidRPr="005A6366">
        <w:rPr>
          <w:sz w:val="28"/>
        </w:rPr>
        <w:t>от имущественных</w:t>
      </w:r>
      <w:r w:rsidR="00F36495" w:rsidRPr="005A6366">
        <w:rPr>
          <w:sz w:val="28"/>
        </w:rPr>
        <w:t xml:space="preserve"> налогов</w:t>
      </w:r>
      <w:r w:rsidR="00D341BE" w:rsidRPr="005A6366">
        <w:rPr>
          <w:sz w:val="28"/>
        </w:rPr>
        <w:t xml:space="preserve"> </w:t>
      </w:r>
      <w:r w:rsidRPr="005A6366">
        <w:rPr>
          <w:sz w:val="28"/>
        </w:rPr>
        <w:t xml:space="preserve">в структуре </w:t>
      </w:r>
      <w:r w:rsidR="00BE58A9" w:rsidRPr="005A6366">
        <w:rPr>
          <w:sz w:val="28"/>
        </w:rPr>
        <w:t xml:space="preserve">собственных </w:t>
      </w:r>
      <w:r w:rsidR="009A45E3" w:rsidRPr="005A6366">
        <w:rPr>
          <w:sz w:val="28"/>
        </w:rPr>
        <w:t>доходов с</w:t>
      </w:r>
      <w:r w:rsidR="00F36495" w:rsidRPr="005A6366">
        <w:rPr>
          <w:sz w:val="28"/>
        </w:rPr>
        <w:t>оставил</w:t>
      </w:r>
      <w:r w:rsidR="008713AB" w:rsidRPr="005A6366">
        <w:rPr>
          <w:sz w:val="28"/>
        </w:rPr>
        <w:t xml:space="preserve"> </w:t>
      </w:r>
      <w:r w:rsidR="00BE58A9" w:rsidRPr="005A6366">
        <w:rPr>
          <w:sz w:val="28"/>
        </w:rPr>
        <w:t>89,1</w:t>
      </w:r>
      <w:r w:rsidR="00865D2C" w:rsidRPr="005A6366">
        <w:rPr>
          <w:sz w:val="28"/>
        </w:rPr>
        <w:t>%</w:t>
      </w:r>
      <w:r w:rsidRPr="005A6366">
        <w:rPr>
          <w:sz w:val="28"/>
        </w:rPr>
        <w:t>.</w:t>
      </w:r>
    </w:p>
    <w:p w:rsidR="00FE4D82" w:rsidRPr="005A6366" w:rsidRDefault="00FE4D82" w:rsidP="001137F0">
      <w:pPr>
        <w:ind w:firstLine="708"/>
        <w:jc w:val="center"/>
        <w:rPr>
          <w:b/>
          <w:i/>
          <w:sz w:val="28"/>
          <w:u w:val="single"/>
        </w:rPr>
      </w:pPr>
      <w:r w:rsidRPr="005A6366">
        <w:rPr>
          <w:b/>
          <w:i/>
          <w:sz w:val="28"/>
          <w:u w:val="single"/>
        </w:rPr>
        <w:t>Неналоговые доходы.</w:t>
      </w:r>
    </w:p>
    <w:p w:rsidR="00DC25FC" w:rsidRPr="005A6366" w:rsidRDefault="00FE4D82" w:rsidP="008C7F3F">
      <w:pPr>
        <w:jc w:val="both"/>
        <w:rPr>
          <w:sz w:val="28"/>
        </w:rPr>
      </w:pPr>
      <w:r w:rsidRPr="005A6366">
        <w:rPr>
          <w:sz w:val="28"/>
        </w:rPr>
        <w:t xml:space="preserve">В бюджет муниципального образования денежные средства </w:t>
      </w:r>
      <w:r w:rsidR="007A455A" w:rsidRPr="005A6366">
        <w:rPr>
          <w:sz w:val="28"/>
        </w:rPr>
        <w:t xml:space="preserve">от </w:t>
      </w:r>
      <w:r w:rsidR="00BE58A9" w:rsidRPr="005A6366">
        <w:rPr>
          <w:sz w:val="28"/>
        </w:rPr>
        <w:t xml:space="preserve">реализации иного имущества, находящего в собственности сельских поселений </w:t>
      </w:r>
      <w:r w:rsidR="00FA2C54" w:rsidRPr="005A6366">
        <w:rPr>
          <w:sz w:val="28"/>
        </w:rPr>
        <w:t>при</w:t>
      </w:r>
      <w:r w:rsidR="00847D3B" w:rsidRPr="005A6366">
        <w:rPr>
          <w:sz w:val="28"/>
        </w:rPr>
        <w:t xml:space="preserve"> план</w:t>
      </w:r>
      <w:r w:rsidR="00FA2C54" w:rsidRPr="005A6366">
        <w:rPr>
          <w:sz w:val="28"/>
        </w:rPr>
        <w:t xml:space="preserve">е </w:t>
      </w:r>
      <w:r w:rsidR="00BE58A9" w:rsidRPr="005A6366">
        <w:rPr>
          <w:sz w:val="28"/>
        </w:rPr>
        <w:t>59750,00</w:t>
      </w:r>
      <w:r w:rsidR="00FA2C54" w:rsidRPr="005A6366">
        <w:rPr>
          <w:sz w:val="28"/>
        </w:rPr>
        <w:t xml:space="preserve">руб. </w:t>
      </w:r>
      <w:r w:rsidR="00BE58A9" w:rsidRPr="005A6366">
        <w:rPr>
          <w:sz w:val="28"/>
        </w:rPr>
        <w:t>поступили в полном объеме, т.е. 59750,00 рублей.</w:t>
      </w:r>
    </w:p>
    <w:p w:rsidR="00BE58A9" w:rsidRPr="005A6366" w:rsidRDefault="00BE58A9" w:rsidP="008C7F3F">
      <w:pPr>
        <w:jc w:val="both"/>
        <w:rPr>
          <w:sz w:val="28"/>
        </w:rPr>
      </w:pPr>
      <w:r w:rsidRPr="005A6366">
        <w:rPr>
          <w:sz w:val="28"/>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 при плане 628079,50 руб. не поступали.</w:t>
      </w:r>
    </w:p>
    <w:p w:rsidR="00742053" w:rsidRDefault="00DC25FC" w:rsidP="008C7F3F">
      <w:pPr>
        <w:jc w:val="both"/>
        <w:rPr>
          <w:b/>
          <w:sz w:val="28"/>
          <w:u w:val="single"/>
        </w:rPr>
      </w:pPr>
      <w:r w:rsidRPr="005A6366">
        <w:rPr>
          <w:b/>
          <w:sz w:val="28"/>
          <w:u w:val="single"/>
        </w:rPr>
        <w:t xml:space="preserve"> Объяснения причин невыполнения плановых показателей в пояснительной записке нет.</w:t>
      </w:r>
    </w:p>
    <w:p w:rsidR="007866E8" w:rsidRPr="00742053" w:rsidRDefault="00FE4D82" w:rsidP="008C7F3F">
      <w:pPr>
        <w:jc w:val="both"/>
        <w:rPr>
          <w:b/>
          <w:sz w:val="28"/>
          <w:u w:val="single"/>
        </w:rPr>
      </w:pPr>
      <w:r w:rsidRPr="005A6366">
        <w:rPr>
          <w:sz w:val="28"/>
        </w:rPr>
        <w:t xml:space="preserve"> </w:t>
      </w:r>
      <w:r w:rsidR="00742053">
        <w:rPr>
          <w:b/>
          <w:sz w:val="28"/>
        </w:rPr>
        <w:t>Б</w:t>
      </w:r>
      <w:r w:rsidRPr="005A6366">
        <w:rPr>
          <w:b/>
          <w:sz w:val="28"/>
        </w:rPr>
        <w:t>езвозмездные поступления</w:t>
      </w:r>
      <w:r w:rsidR="00742053">
        <w:rPr>
          <w:sz w:val="28"/>
        </w:rPr>
        <w:t xml:space="preserve"> з</w:t>
      </w:r>
      <w:r w:rsidR="009A45E3" w:rsidRPr="005A6366">
        <w:rPr>
          <w:sz w:val="28"/>
        </w:rPr>
        <w:t xml:space="preserve">а </w:t>
      </w:r>
      <w:r w:rsidR="00BE58A9" w:rsidRPr="005A6366">
        <w:rPr>
          <w:sz w:val="28"/>
        </w:rPr>
        <w:t>2024</w:t>
      </w:r>
      <w:r w:rsidRPr="005A6366">
        <w:rPr>
          <w:sz w:val="28"/>
        </w:rPr>
        <w:t xml:space="preserve"> год </w:t>
      </w:r>
      <w:r w:rsidR="00742053">
        <w:rPr>
          <w:sz w:val="28"/>
        </w:rPr>
        <w:t>исполнены в сумме</w:t>
      </w:r>
      <w:r w:rsidR="00634AB7" w:rsidRPr="005A6366">
        <w:rPr>
          <w:sz w:val="28"/>
        </w:rPr>
        <w:t xml:space="preserve"> </w:t>
      </w:r>
      <w:r w:rsidR="00BE58A9" w:rsidRPr="005A6366">
        <w:rPr>
          <w:sz w:val="28"/>
        </w:rPr>
        <w:t>1863808,52</w:t>
      </w:r>
      <w:r w:rsidR="008713AB" w:rsidRPr="005A6366">
        <w:rPr>
          <w:sz w:val="28"/>
        </w:rPr>
        <w:t xml:space="preserve"> </w:t>
      </w:r>
      <w:r w:rsidRPr="005A6366">
        <w:rPr>
          <w:sz w:val="28"/>
        </w:rPr>
        <w:t xml:space="preserve">рублей, </w:t>
      </w:r>
      <w:r w:rsidR="00742053">
        <w:rPr>
          <w:sz w:val="28"/>
        </w:rPr>
        <w:t>что</w:t>
      </w:r>
      <w:r w:rsidR="00171E9E" w:rsidRPr="005A6366">
        <w:rPr>
          <w:sz w:val="28"/>
        </w:rPr>
        <w:t xml:space="preserve"> составляет 100 </w:t>
      </w:r>
      <w:r w:rsidR="00171E9E">
        <w:rPr>
          <w:sz w:val="28"/>
        </w:rPr>
        <w:t xml:space="preserve">% </w:t>
      </w:r>
      <w:r w:rsidR="003B3E52">
        <w:rPr>
          <w:sz w:val="28"/>
        </w:rPr>
        <w:t>от плановых</w:t>
      </w:r>
      <w:r w:rsidR="00171E9E">
        <w:rPr>
          <w:sz w:val="28"/>
        </w:rPr>
        <w:t xml:space="preserve"> значений,</w:t>
      </w:r>
      <w:r w:rsidR="00171E9E" w:rsidRPr="005A6366">
        <w:rPr>
          <w:sz w:val="28"/>
        </w:rPr>
        <w:t xml:space="preserve"> </w:t>
      </w:r>
      <w:r w:rsidRPr="005A6366">
        <w:rPr>
          <w:sz w:val="28"/>
        </w:rPr>
        <w:t xml:space="preserve">удельный вес которых в общей сумме поступивших доходов </w:t>
      </w:r>
      <w:r w:rsidR="00DF38DD" w:rsidRPr="005A6366">
        <w:rPr>
          <w:sz w:val="28"/>
        </w:rPr>
        <w:t>составил 35</w:t>
      </w:r>
      <w:r w:rsidR="00BE58A9" w:rsidRPr="005A6366">
        <w:rPr>
          <w:sz w:val="28"/>
        </w:rPr>
        <w:t>,9</w:t>
      </w:r>
      <w:r w:rsidR="009A45E3" w:rsidRPr="005A6366">
        <w:rPr>
          <w:sz w:val="28"/>
        </w:rPr>
        <w:t xml:space="preserve"> </w:t>
      </w:r>
      <w:r w:rsidR="00FA2C54" w:rsidRPr="005A6366">
        <w:rPr>
          <w:sz w:val="28"/>
        </w:rPr>
        <w:t>%.</w:t>
      </w:r>
    </w:p>
    <w:p w:rsidR="00171E9E" w:rsidRPr="005A6366" w:rsidRDefault="00171E9E" w:rsidP="008C7F3F">
      <w:pPr>
        <w:jc w:val="both"/>
        <w:rPr>
          <w:sz w:val="28"/>
        </w:rPr>
      </w:pPr>
    </w:p>
    <w:p w:rsidR="00486EA7" w:rsidRPr="005A6366" w:rsidRDefault="00171E9E" w:rsidP="00465B2E">
      <w:pPr>
        <w:spacing w:line="276" w:lineRule="auto"/>
        <w:jc w:val="right"/>
        <w:rPr>
          <w:rStyle w:val="af3"/>
          <w:sz w:val="28"/>
        </w:rPr>
      </w:pPr>
      <w:r>
        <w:rPr>
          <w:rStyle w:val="af3"/>
          <w:sz w:val="28"/>
        </w:rPr>
        <w:lastRenderedPageBreak/>
        <w:t xml:space="preserve">            </w:t>
      </w:r>
      <w:r w:rsidR="00465B2E" w:rsidRPr="00465B2E">
        <w:rPr>
          <w:rStyle w:val="af3"/>
          <w:b w:val="0"/>
          <w:sz w:val="28"/>
        </w:rPr>
        <w:t>Рис.1</w:t>
      </w:r>
      <w:r>
        <w:rPr>
          <w:b/>
          <w:bCs/>
          <w:noProof/>
          <w:sz w:val="28"/>
        </w:rPr>
        <w:drawing>
          <wp:inline distT="0" distB="0" distL="0" distR="0">
            <wp:extent cx="5486400" cy="3200400"/>
            <wp:effectExtent l="3810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6B2D" w:rsidRDefault="00096B2D" w:rsidP="00486EA7">
      <w:pPr>
        <w:spacing w:line="276" w:lineRule="auto"/>
        <w:jc w:val="center"/>
        <w:rPr>
          <w:rStyle w:val="af3"/>
          <w:sz w:val="28"/>
        </w:rPr>
      </w:pPr>
    </w:p>
    <w:p w:rsidR="00533288" w:rsidRPr="005A6366" w:rsidRDefault="00096B2D" w:rsidP="00486EA7">
      <w:pPr>
        <w:spacing w:line="276" w:lineRule="auto"/>
        <w:jc w:val="center"/>
        <w:rPr>
          <w:rStyle w:val="af3"/>
          <w:sz w:val="28"/>
        </w:rPr>
      </w:pPr>
      <w:r>
        <w:rPr>
          <w:rStyle w:val="af3"/>
          <w:sz w:val="28"/>
        </w:rPr>
        <w:t xml:space="preserve">8. </w:t>
      </w:r>
      <w:r w:rsidR="003D6CA6" w:rsidRPr="005A6366">
        <w:rPr>
          <w:rStyle w:val="af3"/>
          <w:sz w:val="28"/>
        </w:rPr>
        <w:t>Анализ исполнения расходов бюджета муниципального образования</w:t>
      </w:r>
    </w:p>
    <w:p w:rsidR="00C93AEF" w:rsidRPr="005A6366" w:rsidRDefault="001E2D4D" w:rsidP="00486EA7">
      <w:pPr>
        <w:spacing w:line="276" w:lineRule="auto"/>
        <w:jc w:val="center"/>
        <w:rPr>
          <w:rStyle w:val="af3"/>
          <w:sz w:val="28"/>
        </w:rPr>
      </w:pPr>
      <w:proofErr w:type="spellStart"/>
      <w:r w:rsidRPr="005A6366">
        <w:rPr>
          <w:rStyle w:val="af3"/>
          <w:sz w:val="28"/>
        </w:rPr>
        <w:t>Северо</w:t>
      </w:r>
      <w:proofErr w:type="spellEnd"/>
      <w:r w:rsidR="002F0D2B" w:rsidRPr="005A6366">
        <w:rPr>
          <w:rStyle w:val="af3"/>
          <w:sz w:val="28"/>
        </w:rPr>
        <w:t xml:space="preserve"> – </w:t>
      </w:r>
      <w:proofErr w:type="spellStart"/>
      <w:r w:rsidR="002F0D2B" w:rsidRPr="005A6366">
        <w:rPr>
          <w:rStyle w:val="af3"/>
          <w:sz w:val="28"/>
        </w:rPr>
        <w:t>Одоевское</w:t>
      </w:r>
      <w:proofErr w:type="spellEnd"/>
      <w:r w:rsidR="002F0D2B" w:rsidRPr="005A6366">
        <w:rPr>
          <w:rStyle w:val="af3"/>
          <w:sz w:val="28"/>
        </w:rPr>
        <w:t xml:space="preserve"> </w:t>
      </w:r>
      <w:r w:rsidR="00E71AD4" w:rsidRPr="005A6366">
        <w:rPr>
          <w:rStyle w:val="af3"/>
          <w:sz w:val="28"/>
        </w:rPr>
        <w:t>Одоевского</w:t>
      </w:r>
      <w:r w:rsidR="00215A5B" w:rsidRPr="005A6366">
        <w:rPr>
          <w:rStyle w:val="af3"/>
          <w:sz w:val="28"/>
        </w:rPr>
        <w:t xml:space="preserve"> район</w:t>
      </w:r>
      <w:r w:rsidR="00E71AD4" w:rsidRPr="005A6366">
        <w:rPr>
          <w:rStyle w:val="af3"/>
          <w:sz w:val="28"/>
        </w:rPr>
        <w:t>а</w:t>
      </w:r>
      <w:r w:rsidR="009A45E3" w:rsidRPr="005A6366">
        <w:rPr>
          <w:rStyle w:val="af3"/>
          <w:sz w:val="28"/>
        </w:rPr>
        <w:t xml:space="preserve"> за </w:t>
      </w:r>
      <w:r w:rsidR="00EC21A5" w:rsidRPr="005A6366">
        <w:rPr>
          <w:rStyle w:val="af3"/>
          <w:sz w:val="28"/>
        </w:rPr>
        <w:t>2024</w:t>
      </w:r>
      <w:r w:rsidR="003D6CA6" w:rsidRPr="005A6366">
        <w:rPr>
          <w:rStyle w:val="af3"/>
          <w:sz w:val="28"/>
        </w:rPr>
        <w:t xml:space="preserve"> год </w:t>
      </w:r>
    </w:p>
    <w:p w:rsidR="00FE4D82" w:rsidRPr="005A6366" w:rsidRDefault="002F0D2B" w:rsidP="00FE4D82">
      <w:pPr>
        <w:pStyle w:val="a5"/>
        <w:spacing w:before="0" w:after="0" w:line="240" w:lineRule="auto"/>
        <w:ind w:firstLine="0"/>
        <w:jc w:val="both"/>
        <w:rPr>
          <w:rFonts w:ascii="Times New Roman" w:hAnsi="Times New Roman"/>
          <w:b w:val="0"/>
          <w:bCs w:val="0"/>
          <w:kern w:val="0"/>
          <w:sz w:val="28"/>
          <w:szCs w:val="24"/>
        </w:rPr>
      </w:pPr>
      <w:r w:rsidRPr="005A6366">
        <w:rPr>
          <w:rFonts w:ascii="Times New Roman" w:hAnsi="Times New Roman"/>
          <w:b w:val="0"/>
          <w:bCs w:val="0"/>
          <w:kern w:val="0"/>
          <w:sz w:val="28"/>
          <w:szCs w:val="24"/>
        </w:rPr>
        <w:t xml:space="preserve">    </w:t>
      </w:r>
      <w:r w:rsidR="003B3E52">
        <w:rPr>
          <w:rFonts w:ascii="Times New Roman" w:hAnsi="Times New Roman"/>
          <w:b w:val="0"/>
          <w:bCs w:val="0"/>
          <w:kern w:val="0"/>
          <w:sz w:val="28"/>
          <w:szCs w:val="24"/>
        </w:rPr>
        <w:t xml:space="preserve">    </w:t>
      </w:r>
      <w:r w:rsidR="00FE4D82" w:rsidRPr="005A6366">
        <w:rPr>
          <w:rFonts w:ascii="Times New Roman" w:hAnsi="Times New Roman"/>
          <w:b w:val="0"/>
          <w:bCs w:val="0"/>
          <w:kern w:val="0"/>
          <w:sz w:val="28"/>
          <w:szCs w:val="24"/>
        </w:rPr>
        <w:t xml:space="preserve">   Расходы бюджета – выплачиваемые из бюджета денежные средства, за исключением средств, являющихся источниками финансирования дефицита бюджета (ст.6 БК РФ).</w:t>
      </w:r>
    </w:p>
    <w:p w:rsidR="00FE4D82" w:rsidRPr="005A6366" w:rsidRDefault="00FE4D82" w:rsidP="00FE4D82">
      <w:pPr>
        <w:pStyle w:val="a5"/>
        <w:spacing w:before="0" w:after="0" w:line="240" w:lineRule="auto"/>
        <w:ind w:firstLine="0"/>
        <w:jc w:val="both"/>
        <w:rPr>
          <w:rFonts w:ascii="Times New Roman" w:hAnsi="Times New Roman"/>
          <w:b w:val="0"/>
          <w:bCs w:val="0"/>
          <w:kern w:val="0"/>
          <w:sz w:val="28"/>
          <w:szCs w:val="24"/>
        </w:rPr>
      </w:pPr>
      <w:r w:rsidRPr="005A6366">
        <w:rPr>
          <w:rFonts w:ascii="Times New Roman" w:hAnsi="Times New Roman"/>
          <w:b w:val="0"/>
          <w:bCs w:val="0"/>
          <w:kern w:val="0"/>
          <w:sz w:val="28"/>
          <w:szCs w:val="24"/>
        </w:rPr>
        <w:t xml:space="preserve">     </w:t>
      </w:r>
      <w:r w:rsidR="003B3E52">
        <w:rPr>
          <w:rFonts w:ascii="Times New Roman" w:hAnsi="Times New Roman"/>
          <w:b w:val="0"/>
          <w:bCs w:val="0"/>
          <w:kern w:val="0"/>
          <w:sz w:val="28"/>
          <w:szCs w:val="24"/>
        </w:rPr>
        <w:t xml:space="preserve">     </w:t>
      </w:r>
      <w:r w:rsidRPr="005A6366">
        <w:rPr>
          <w:rFonts w:ascii="Times New Roman" w:hAnsi="Times New Roman"/>
          <w:b w:val="0"/>
          <w:bCs w:val="0"/>
          <w:kern w:val="0"/>
          <w:sz w:val="28"/>
          <w:szCs w:val="24"/>
        </w:rPr>
        <w:t xml:space="preserve"> Формирование расходной части бюджета му</w:t>
      </w:r>
      <w:r w:rsidR="009A45E3" w:rsidRPr="005A6366">
        <w:rPr>
          <w:rFonts w:ascii="Times New Roman" w:hAnsi="Times New Roman"/>
          <w:b w:val="0"/>
          <w:bCs w:val="0"/>
          <w:kern w:val="0"/>
          <w:sz w:val="28"/>
          <w:szCs w:val="24"/>
        </w:rPr>
        <w:t xml:space="preserve">ниципального образования на </w:t>
      </w:r>
      <w:r w:rsidR="00EC21A5" w:rsidRPr="005A6366">
        <w:rPr>
          <w:rFonts w:ascii="Times New Roman" w:hAnsi="Times New Roman"/>
          <w:b w:val="0"/>
          <w:bCs w:val="0"/>
          <w:kern w:val="0"/>
          <w:sz w:val="28"/>
          <w:szCs w:val="24"/>
        </w:rPr>
        <w:t>2024</w:t>
      </w:r>
      <w:r w:rsidRPr="005A6366">
        <w:rPr>
          <w:rFonts w:ascii="Times New Roman" w:hAnsi="Times New Roman"/>
          <w:b w:val="0"/>
          <w:bCs w:val="0"/>
          <w:kern w:val="0"/>
          <w:sz w:val="28"/>
          <w:szCs w:val="24"/>
        </w:rPr>
        <w:t xml:space="preserve"> год производилось, согласно ст.65 БК РФ, на основе расходных обязательств муниципального образования в соответствии с законодательством.</w:t>
      </w:r>
    </w:p>
    <w:p w:rsidR="006C7C47" w:rsidRPr="005A6366" w:rsidRDefault="00FE4D82" w:rsidP="00FE4D82">
      <w:pPr>
        <w:ind w:firstLine="708"/>
        <w:jc w:val="both"/>
        <w:rPr>
          <w:sz w:val="28"/>
        </w:rPr>
      </w:pPr>
      <w:r w:rsidRPr="005A6366">
        <w:rPr>
          <w:sz w:val="28"/>
        </w:rPr>
        <w:t>В соответствии  с Решением  Собрания депутатов муниципального образования Северо-</w:t>
      </w:r>
      <w:proofErr w:type="spellStart"/>
      <w:r w:rsidRPr="005A6366">
        <w:rPr>
          <w:sz w:val="28"/>
        </w:rPr>
        <w:t>О</w:t>
      </w:r>
      <w:r w:rsidR="00FC7275" w:rsidRPr="005A6366">
        <w:rPr>
          <w:sz w:val="28"/>
        </w:rPr>
        <w:t>дое</w:t>
      </w:r>
      <w:r w:rsidR="0059405F" w:rsidRPr="005A6366">
        <w:rPr>
          <w:sz w:val="28"/>
        </w:rPr>
        <w:t>вское</w:t>
      </w:r>
      <w:proofErr w:type="spellEnd"/>
      <w:r w:rsidR="0059405F" w:rsidRPr="005A6366">
        <w:rPr>
          <w:sz w:val="28"/>
        </w:rPr>
        <w:t xml:space="preserve"> Одоевского района от 2</w:t>
      </w:r>
      <w:r w:rsidR="00EC21A5" w:rsidRPr="005A6366">
        <w:rPr>
          <w:sz w:val="28"/>
        </w:rPr>
        <w:t>8</w:t>
      </w:r>
      <w:r w:rsidR="006C7C47" w:rsidRPr="005A6366">
        <w:rPr>
          <w:sz w:val="28"/>
        </w:rPr>
        <w:t>.12.</w:t>
      </w:r>
      <w:r w:rsidR="00EC21A5" w:rsidRPr="005A6366">
        <w:rPr>
          <w:sz w:val="28"/>
        </w:rPr>
        <w:t>2023 года № 37-235</w:t>
      </w:r>
      <w:r w:rsidRPr="005A6366">
        <w:rPr>
          <w:sz w:val="28"/>
        </w:rPr>
        <w:t xml:space="preserve"> «Об утверждении бюджета муниципального образования Северо-</w:t>
      </w:r>
      <w:proofErr w:type="spellStart"/>
      <w:r w:rsidRPr="005A6366">
        <w:rPr>
          <w:sz w:val="28"/>
        </w:rPr>
        <w:t>Одо</w:t>
      </w:r>
      <w:r w:rsidR="009A45E3" w:rsidRPr="005A6366">
        <w:rPr>
          <w:sz w:val="28"/>
        </w:rPr>
        <w:t>евское</w:t>
      </w:r>
      <w:proofErr w:type="spellEnd"/>
      <w:r w:rsidR="009A45E3" w:rsidRPr="005A6366">
        <w:rPr>
          <w:sz w:val="28"/>
        </w:rPr>
        <w:t xml:space="preserve"> Одоевского района на </w:t>
      </w:r>
      <w:r w:rsidR="00EC21A5" w:rsidRPr="005A6366">
        <w:rPr>
          <w:sz w:val="28"/>
        </w:rPr>
        <w:t>2024</w:t>
      </w:r>
      <w:r w:rsidR="009A45E3" w:rsidRPr="005A6366">
        <w:rPr>
          <w:sz w:val="28"/>
        </w:rPr>
        <w:t xml:space="preserve"> год и на плановый период </w:t>
      </w:r>
      <w:r w:rsidR="00EC21A5" w:rsidRPr="005A6366">
        <w:rPr>
          <w:sz w:val="28"/>
        </w:rPr>
        <w:t>2025</w:t>
      </w:r>
      <w:r w:rsidR="009A45E3" w:rsidRPr="005A6366">
        <w:rPr>
          <w:sz w:val="28"/>
        </w:rPr>
        <w:t xml:space="preserve"> и </w:t>
      </w:r>
      <w:r w:rsidR="00EC21A5" w:rsidRPr="005A6366">
        <w:rPr>
          <w:sz w:val="28"/>
        </w:rPr>
        <w:t>2026</w:t>
      </w:r>
      <w:r w:rsidRPr="005A6366">
        <w:rPr>
          <w:sz w:val="28"/>
        </w:rPr>
        <w:t xml:space="preserve"> годов» расходы бюджета были предусмотрены в сумме  </w:t>
      </w:r>
      <w:r w:rsidR="00EC21A5" w:rsidRPr="005A6366">
        <w:rPr>
          <w:sz w:val="28"/>
        </w:rPr>
        <w:t xml:space="preserve">7461915,00 </w:t>
      </w:r>
      <w:r w:rsidR="00491A3C" w:rsidRPr="005A6366">
        <w:rPr>
          <w:sz w:val="28"/>
        </w:rPr>
        <w:t>рублей, и</w:t>
      </w:r>
      <w:r w:rsidR="00FA2C54" w:rsidRPr="005A6366">
        <w:rPr>
          <w:sz w:val="28"/>
        </w:rPr>
        <w:t>сполнены расходы в объеме</w:t>
      </w:r>
      <w:r w:rsidR="00EC21A5" w:rsidRPr="005A6366">
        <w:rPr>
          <w:sz w:val="28"/>
        </w:rPr>
        <w:t xml:space="preserve"> 6602321,45</w:t>
      </w:r>
      <w:r w:rsidR="00FA2C54" w:rsidRPr="005A6366">
        <w:rPr>
          <w:sz w:val="28"/>
        </w:rPr>
        <w:t xml:space="preserve"> рублей или </w:t>
      </w:r>
      <w:r w:rsidR="00EC21A5" w:rsidRPr="005A6366">
        <w:rPr>
          <w:sz w:val="28"/>
        </w:rPr>
        <w:t>88,5</w:t>
      </w:r>
      <w:r w:rsidR="00491A3C" w:rsidRPr="005A6366">
        <w:rPr>
          <w:sz w:val="28"/>
        </w:rPr>
        <w:t>%.</w:t>
      </w:r>
      <w:r w:rsidRPr="005A6366">
        <w:rPr>
          <w:sz w:val="28"/>
        </w:rPr>
        <w:t xml:space="preserve"> </w:t>
      </w:r>
    </w:p>
    <w:p w:rsidR="00096B2D" w:rsidRDefault="00FE4D82" w:rsidP="00426943">
      <w:pPr>
        <w:ind w:firstLine="708"/>
        <w:jc w:val="both"/>
        <w:rPr>
          <w:sz w:val="28"/>
        </w:rPr>
      </w:pPr>
      <w:r w:rsidRPr="005A6366">
        <w:rPr>
          <w:sz w:val="28"/>
        </w:rPr>
        <w:t>Наибольший удельный вес в общей су</w:t>
      </w:r>
      <w:r w:rsidR="009A45E3" w:rsidRPr="005A6366">
        <w:rPr>
          <w:sz w:val="28"/>
        </w:rPr>
        <w:t xml:space="preserve">мме расходов, исполненных в </w:t>
      </w:r>
      <w:r w:rsidR="00052A8D" w:rsidRPr="005A6366">
        <w:rPr>
          <w:sz w:val="28"/>
        </w:rPr>
        <w:t>2024</w:t>
      </w:r>
      <w:r w:rsidRPr="005A6366">
        <w:rPr>
          <w:sz w:val="28"/>
        </w:rPr>
        <w:t xml:space="preserve"> году, составляют расходы по разделам: «Общегосударственные вопросы» -</w:t>
      </w:r>
      <w:r w:rsidR="00533288" w:rsidRPr="005A6366">
        <w:rPr>
          <w:sz w:val="28"/>
        </w:rPr>
        <w:t xml:space="preserve"> </w:t>
      </w:r>
      <w:r w:rsidR="00052A8D" w:rsidRPr="005A6366">
        <w:rPr>
          <w:sz w:val="28"/>
        </w:rPr>
        <w:t>84,9</w:t>
      </w:r>
      <w:r w:rsidR="00EF2FD3" w:rsidRPr="005A6366">
        <w:rPr>
          <w:sz w:val="28"/>
        </w:rPr>
        <w:t>%</w:t>
      </w:r>
      <w:r w:rsidRPr="005A6366">
        <w:rPr>
          <w:sz w:val="28"/>
        </w:rPr>
        <w:t>,</w:t>
      </w:r>
      <w:r w:rsidR="00096B2D">
        <w:rPr>
          <w:sz w:val="28"/>
        </w:rPr>
        <w:t xml:space="preserve"> </w:t>
      </w:r>
      <w:r w:rsidR="00052A8D" w:rsidRPr="005A6366">
        <w:rPr>
          <w:sz w:val="28"/>
        </w:rPr>
        <w:t xml:space="preserve">«Культура» - 7,5 </w:t>
      </w:r>
      <w:r w:rsidR="00DF38DD" w:rsidRPr="005A6366">
        <w:rPr>
          <w:sz w:val="28"/>
        </w:rPr>
        <w:t>%, «</w:t>
      </w:r>
      <w:r w:rsidR="00052A8D" w:rsidRPr="005A6366">
        <w:rPr>
          <w:sz w:val="28"/>
        </w:rPr>
        <w:t xml:space="preserve">Социальная политика» - 3,1%, </w:t>
      </w:r>
      <w:r w:rsidR="0005648D" w:rsidRPr="005A6366">
        <w:rPr>
          <w:sz w:val="28"/>
        </w:rPr>
        <w:t>«Жилищн</w:t>
      </w:r>
      <w:r w:rsidR="00FC675E" w:rsidRPr="005A6366">
        <w:rPr>
          <w:sz w:val="28"/>
        </w:rPr>
        <w:t xml:space="preserve">о-коммунальное хозяйство» - </w:t>
      </w:r>
      <w:r w:rsidR="00052A8D" w:rsidRPr="005A6366">
        <w:rPr>
          <w:sz w:val="28"/>
        </w:rPr>
        <w:t>2,7</w:t>
      </w:r>
      <w:r w:rsidR="0005648D" w:rsidRPr="005A6366">
        <w:rPr>
          <w:sz w:val="28"/>
        </w:rPr>
        <w:t xml:space="preserve">%, </w:t>
      </w:r>
      <w:r w:rsidR="00052A8D" w:rsidRPr="005A6366">
        <w:rPr>
          <w:sz w:val="28"/>
        </w:rPr>
        <w:t>«Национальная оборона» - 1,8%.</w:t>
      </w:r>
    </w:p>
    <w:p w:rsidR="00096B2D" w:rsidRDefault="00096B2D" w:rsidP="00FE4D82">
      <w:pPr>
        <w:ind w:firstLine="708"/>
        <w:jc w:val="both"/>
        <w:rPr>
          <w:sz w:val="28"/>
        </w:rPr>
      </w:pPr>
      <w:r w:rsidRPr="00096B2D">
        <w:rPr>
          <w:sz w:val="28"/>
        </w:rPr>
        <w:t>Анализ исполнения бюджета муниц</w:t>
      </w:r>
      <w:r>
        <w:rPr>
          <w:sz w:val="28"/>
        </w:rPr>
        <w:t>ипального образования Север</w:t>
      </w:r>
      <w:r w:rsidR="00426943">
        <w:rPr>
          <w:sz w:val="28"/>
        </w:rPr>
        <w:t>о</w:t>
      </w:r>
      <w:r w:rsidRPr="00096B2D">
        <w:rPr>
          <w:sz w:val="28"/>
        </w:rPr>
        <w:t xml:space="preserve">- </w:t>
      </w:r>
      <w:proofErr w:type="spellStart"/>
      <w:r w:rsidRPr="00096B2D">
        <w:rPr>
          <w:sz w:val="28"/>
        </w:rPr>
        <w:t>Одоевское</w:t>
      </w:r>
      <w:proofErr w:type="spellEnd"/>
      <w:r w:rsidRPr="00096B2D">
        <w:rPr>
          <w:sz w:val="28"/>
        </w:rPr>
        <w:t xml:space="preserve"> Одоевского района по расходам (с учетом внесенных изменений в течение отчетного финансового года) представлен в таблице 2.</w:t>
      </w:r>
    </w:p>
    <w:p w:rsidR="00426943" w:rsidRDefault="00426943" w:rsidP="00FE4D82">
      <w:pPr>
        <w:ind w:firstLine="708"/>
        <w:jc w:val="both"/>
        <w:rPr>
          <w:sz w:val="28"/>
        </w:rPr>
      </w:pPr>
    </w:p>
    <w:p w:rsidR="00426943" w:rsidRDefault="00096B2D" w:rsidP="00465B2E">
      <w:pPr>
        <w:ind w:firstLine="708"/>
        <w:jc w:val="right"/>
        <w:rPr>
          <w:sz w:val="28"/>
        </w:rPr>
      </w:pPr>
      <w:r w:rsidRPr="00426943">
        <w:t xml:space="preserve">                                                                                              Таблица 2, руб</w:t>
      </w:r>
      <w:r w:rsidRPr="00096B2D">
        <w:rPr>
          <w:sz w:val="28"/>
        </w:rPr>
        <w:t>.</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9"/>
        <w:gridCol w:w="567"/>
        <w:gridCol w:w="1559"/>
        <w:gridCol w:w="709"/>
        <w:gridCol w:w="1417"/>
        <w:gridCol w:w="1418"/>
        <w:gridCol w:w="838"/>
      </w:tblGrid>
      <w:tr w:rsidR="00096B2D" w:rsidRPr="00210F9E" w:rsidTr="00465B2E">
        <w:tc>
          <w:tcPr>
            <w:tcW w:w="2660"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lastRenderedPageBreak/>
              <w:t>Наименование</w:t>
            </w:r>
          </w:p>
        </w:tc>
        <w:tc>
          <w:tcPr>
            <w:tcW w:w="709" w:type="dxa"/>
            <w:tcBorders>
              <w:top w:val="single" w:sz="4" w:space="0" w:color="auto"/>
              <w:left w:val="single" w:sz="4" w:space="0" w:color="auto"/>
              <w:bottom w:val="single" w:sz="4" w:space="0" w:color="auto"/>
              <w:right w:val="single" w:sz="4" w:space="0" w:color="auto"/>
            </w:tcBorders>
          </w:tcPr>
          <w:p w:rsidR="00096B2D" w:rsidRPr="001633F3" w:rsidRDefault="003B3E52" w:rsidP="00465B2E">
            <w:pPr>
              <w:jc w:val="center"/>
              <w:rPr>
                <w:rFonts w:eastAsia="Calibri"/>
              </w:rPr>
            </w:pPr>
            <w:r w:rsidRPr="001633F3">
              <w:rPr>
                <w:rFonts w:eastAsia="Calibri"/>
                <w:sz w:val="22"/>
              </w:rPr>
              <w:t>Раздел</w:t>
            </w:r>
          </w:p>
        </w:tc>
        <w:tc>
          <w:tcPr>
            <w:tcW w:w="567"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t>Под</w:t>
            </w:r>
            <w:r>
              <w:rPr>
                <w:rFonts w:eastAsia="Calibri"/>
                <w:sz w:val="22"/>
              </w:rPr>
              <w:t>-</w:t>
            </w:r>
            <w:r w:rsidRPr="001633F3">
              <w:rPr>
                <w:rFonts w:eastAsia="Calibri"/>
                <w:sz w:val="22"/>
              </w:rPr>
              <w:t>раз-дел</w:t>
            </w:r>
          </w:p>
        </w:tc>
        <w:tc>
          <w:tcPr>
            <w:tcW w:w="1559"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t>Целевая</w:t>
            </w:r>
          </w:p>
          <w:p w:rsidR="00096B2D" w:rsidRPr="001633F3" w:rsidRDefault="00096B2D" w:rsidP="00465B2E">
            <w:pPr>
              <w:jc w:val="center"/>
              <w:rPr>
                <w:rFonts w:eastAsia="Calibri"/>
              </w:rPr>
            </w:pPr>
            <w:r w:rsidRPr="001633F3">
              <w:rPr>
                <w:rFonts w:eastAsia="Calibri"/>
                <w:sz w:val="22"/>
              </w:rPr>
              <w:t>статья</w:t>
            </w:r>
          </w:p>
        </w:tc>
        <w:tc>
          <w:tcPr>
            <w:tcW w:w="709"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t>Вид расходов</w:t>
            </w:r>
          </w:p>
          <w:p w:rsidR="00096B2D" w:rsidRPr="001633F3" w:rsidRDefault="00096B2D" w:rsidP="00465B2E">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096B2D" w:rsidRDefault="00096B2D" w:rsidP="00465B2E">
            <w:pPr>
              <w:jc w:val="center"/>
              <w:rPr>
                <w:rFonts w:eastAsia="Calibri"/>
              </w:rPr>
            </w:pPr>
            <w:proofErr w:type="spellStart"/>
            <w:proofErr w:type="gramStart"/>
            <w:r w:rsidRPr="001633F3">
              <w:rPr>
                <w:rFonts w:eastAsia="Calibri"/>
                <w:sz w:val="22"/>
              </w:rPr>
              <w:t>Утвер-ждено</w:t>
            </w:r>
            <w:proofErr w:type="spellEnd"/>
            <w:proofErr w:type="gramEnd"/>
          </w:p>
          <w:p w:rsidR="00096B2D" w:rsidRPr="001633F3" w:rsidRDefault="00096B2D" w:rsidP="00465B2E">
            <w:pPr>
              <w:jc w:val="center"/>
              <w:rPr>
                <w:rFonts w:eastAsia="Calibri"/>
              </w:rPr>
            </w:pPr>
            <w:r w:rsidRPr="001633F3">
              <w:rPr>
                <w:rFonts w:eastAsia="Calibri"/>
                <w:sz w:val="22"/>
              </w:rPr>
              <w:t xml:space="preserve"> на</w:t>
            </w:r>
          </w:p>
          <w:p w:rsidR="00096B2D" w:rsidRDefault="00096B2D" w:rsidP="00465B2E">
            <w:pPr>
              <w:jc w:val="center"/>
              <w:rPr>
                <w:rFonts w:eastAsia="Calibri"/>
              </w:rPr>
            </w:pPr>
            <w:r>
              <w:rPr>
                <w:rFonts w:eastAsia="Calibri"/>
                <w:sz w:val="22"/>
              </w:rPr>
              <w:t>2024</w:t>
            </w:r>
            <w:r w:rsidRPr="001633F3">
              <w:rPr>
                <w:rFonts w:eastAsia="Calibri"/>
                <w:sz w:val="22"/>
              </w:rPr>
              <w:t xml:space="preserve"> </w:t>
            </w:r>
          </w:p>
          <w:p w:rsidR="00096B2D" w:rsidRPr="001633F3" w:rsidRDefault="00096B2D" w:rsidP="00465B2E">
            <w:pPr>
              <w:jc w:val="center"/>
              <w:rPr>
                <w:rFonts w:eastAsia="Calibri"/>
              </w:rPr>
            </w:pPr>
            <w:r>
              <w:rPr>
                <w:rFonts w:eastAsia="Calibri"/>
                <w:sz w:val="22"/>
              </w:rPr>
              <w:t>г</w:t>
            </w:r>
            <w:r w:rsidRPr="001633F3">
              <w:rPr>
                <w:rFonts w:eastAsia="Calibri"/>
                <w:sz w:val="22"/>
              </w:rPr>
              <w:t>од</w:t>
            </w:r>
          </w:p>
        </w:tc>
        <w:tc>
          <w:tcPr>
            <w:tcW w:w="1418"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t xml:space="preserve">Исполнено в </w:t>
            </w:r>
            <w:r>
              <w:rPr>
                <w:rFonts w:eastAsia="Calibri"/>
                <w:sz w:val="22"/>
              </w:rPr>
              <w:t>2024</w:t>
            </w:r>
            <w:r w:rsidRPr="001633F3">
              <w:rPr>
                <w:rFonts w:eastAsia="Calibri"/>
                <w:sz w:val="22"/>
              </w:rPr>
              <w:t xml:space="preserve"> году</w:t>
            </w:r>
          </w:p>
        </w:tc>
        <w:tc>
          <w:tcPr>
            <w:tcW w:w="838" w:type="dxa"/>
            <w:tcBorders>
              <w:top w:val="single" w:sz="4" w:space="0" w:color="auto"/>
              <w:left w:val="single" w:sz="4" w:space="0" w:color="auto"/>
              <w:bottom w:val="single" w:sz="4" w:space="0" w:color="auto"/>
              <w:right w:val="single" w:sz="4" w:space="0" w:color="auto"/>
            </w:tcBorders>
          </w:tcPr>
          <w:p w:rsidR="00096B2D" w:rsidRPr="001633F3" w:rsidRDefault="00096B2D" w:rsidP="00465B2E">
            <w:pPr>
              <w:jc w:val="center"/>
              <w:rPr>
                <w:rFonts w:eastAsia="Calibri"/>
              </w:rPr>
            </w:pPr>
            <w:r w:rsidRPr="001633F3">
              <w:rPr>
                <w:rFonts w:eastAsia="Calibri"/>
                <w:sz w:val="22"/>
              </w:rPr>
              <w:t xml:space="preserve">% </w:t>
            </w:r>
            <w:r w:rsidR="00DF38DD" w:rsidRPr="001633F3">
              <w:rPr>
                <w:rFonts w:eastAsia="Calibri"/>
                <w:sz w:val="22"/>
              </w:rPr>
              <w:t>исполнения</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DF38DD" w:rsidP="00465B2E">
            <w:pPr>
              <w:rPr>
                <w:rFonts w:eastAsia="Calibri"/>
              </w:rPr>
            </w:pPr>
            <w:r w:rsidRPr="006A3831">
              <w:rPr>
                <w:rFonts w:eastAsia="Calibri"/>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01</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sidRPr="00426943">
              <w:rPr>
                <w:rFonts w:eastAsia="Calibri"/>
              </w:rPr>
              <w:t>5974102,00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sidRPr="00426943">
              <w:rPr>
                <w:rFonts w:eastAsia="Calibri"/>
              </w:rPr>
              <w:t>5608497,98</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93,8</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sidRPr="006A3831">
              <w:rPr>
                <w:rFonts w:eastAsia="Calibri"/>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02</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9990000000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sidRPr="00426943">
              <w:rPr>
                <w:rFonts w:eastAsia="Calibri"/>
              </w:rPr>
              <w:t>120312,58</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sidRPr="00426943">
              <w:rPr>
                <w:rFonts w:eastAsia="Calibri"/>
              </w:rPr>
              <w:t>120312,58</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100,0</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sidRPr="006A3831">
              <w:rPr>
                <w:rFonts w:eastAsia="Calibri"/>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p w:rsidR="00096B2D" w:rsidRPr="006A3831" w:rsidRDefault="00096B2D" w:rsidP="00465B2E">
            <w:pPr>
              <w:jc w:val="center"/>
              <w:rPr>
                <w:rFonts w:eastAsia="Calibri"/>
              </w:rPr>
            </w:pPr>
            <w:r w:rsidRPr="006A3831">
              <w:rPr>
                <w:rFonts w:eastAsia="Calibri"/>
              </w:rPr>
              <w:t>03</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p w:rsidR="00096B2D" w:rsidRPr="006A3831" w:rsidRDefault="00096B2D" w:rsidP="00465B2E">
            <w:pPr>
              <w:jc w:val="center"/>
              <w:rPr>
                <w:rFonts w:eastAsia="Calibri"/>
              </w:rPr>
            </w:pPr>
            <w:r w:rsidRPr="006A3831">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50000,0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0,0</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0,0</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sidRPr="006A3831">
              <w:rPr>
                <w:rFonts w:eastAsia="Calibri"/>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sidRPr="006A3831">
              <w:rPr>
                <w:rFonts w:eastAsia="Calibri"/>
              </w:rPr>
              <w:t>Жилищно-коммунальное хозяйство</w:t>
            </w:r>
          </w:p>
          <w:p w:rsidR="00096B2D" w:rsidRPr="006A3831" w:rsidRDefault="00096B2D" w:rsidP="00465B2E">
            <w:pP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05</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239000,0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173712,22</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72,7</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sidRPr="006A3831">
              <w:rPr>
                <w:rFonts w:eastAsia="Calibri"/>
              </w:rPr>
              <w:t xml:space="preserve">Культура </w:t>
            </w:r>
            <w:r w:rsidR="00DF38DD" w:rsidRPr="006A3831">
              <w:rPr>
                <w:rFonts w:eastAsia="Calibri"/>
              </w:rPr>
              <w:t>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08</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p w:rsidR="00096B2D" w:rsidRPr="006A3831" w:rsidRDefault="00096B2D" w:rsidP="00465B2E">
            <w:pPr>
              <w:jc w:val="center"/>
              <w:rPr>
                <w:rFonts w:eastAsia="Calibri"/>
              </w:rPr>
            </w:pPr>
            <w:r w:rsidRPr="006A3831">
              <w:rPr>
                <w:rFonts w:eastAsia="Calibri"/>
              </w:rPr>
              <w:t>0000000000</w:t>
            </w:r>
          </w:p>
          <w:p w:rsidR="00096B2D" w:rsidRPr="006A3831" w:rsidRDefault="00096B2D" w:rsidP="00465B2E">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847000,0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493693,22</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58,3</w:t>
            </w:r>
          </w:p>
        </w:tc>
      </w:tr>
      <w:tr w:rsidR="00426943"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426943" w:rsidRPr="006A3831" w:rsidRDefault="00426943" w:rsidP="00465B2E">
            <w:pPr>
              <w:rPr>
                <w:rFonts w:eastAsia="Calibri"/>
              </w:rPr>
            </w:pPr>
            <w:r>
              <w:rPr>
                <w:rFonts w:eastAsia="Calibri"/>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426943" w:rsidRPr="006A3831" w:rsidRDefault="00426943" w:rsidP="00465B2E">
            <w:pPr>
              <w:jc w:val="center"/>
              <w:rPr>
                <w:rFonts w:eastAsia="Calibri"/>
              </w:rPr>
            </w:pPr>
            <w:r>
              <w:rPr>
                <w:rFonts w:eastAsia="Calibri"/>
              </w:rPr>
              <w:t>10</w:t>
            </w:r>
          </w:p>
        </w:tc>
        <w:tc>
          <w:tcPr>
            <w:tcW w:w="567" w:type="dxa"/>
            <w:tcBorders>
              <w:top w:val="single" w:sz="4" w:space="0" w:color="auto"/>
              <w:left w:val="single" w:sz="4" w:space="0" w:color="auto"/>
              <w:bottom w:val="single" w:sz="4" w:space="0" w:color="auto"/>
              <w:right w:val="single" w:sz="4" w:space="0" w:color="auto"/>
            </w:tcBorders>
            <w:vAlign w:val="center"/>
          </w:tcPr>
          <w:p w:rsidR="00426943" w:rsidRPr="006A3831" w:rsidRDefault="00426943" w:rsidP="00465B2E">
            <w:pPr>
              <w:jc w:val="center"/>
              <w:rPr>
                <w:rFonts w:eastAsia="Calibri"/>
              </w:rPr>
            </w:pPr>
            <w:r>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426943" w:rsidRPr="006A3831" w:rsidRDefault="00426943" w:rsidP="00465B2E">
            <w:pPr>
              <w:jc w:val="center"/>
              <w:rPr>
                <w:rFonts w:eastAsia="Calibri"/>
              </w:rPr>
            </w:pPr>
            <w:r>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426943" w:rsidRPr="006A3831" w:rsidRDefault="00426943" w:rsidP="00465B2E">
            <w:pPr>
              <w:jc w:val="center"/>
              <w:rPr>
                <w:rFonts w:eastAsia="Calibri"/>
              </w:rPr>
            </w:pPr>
            <w:r>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26943" w:rsidRDefault="00426943" w:rsidP="00465B2E">
            <w:pPr>
              <w:jc w:val="center"/>
              <w:rPr>
                <w:rFonts w:eastAsia="Calibri"/>
              </w:rPr>
            </w:pPr>
            <w:r>
              <w:rPr>
                <w:rFonts w:eastAsia="Calibri"/>
              </w:rPr>
              <w:t>222700,42</w:t>
            </w:r>
          </w:p>
        </w:tc>
        <w:tc>
          <w:tcPr>
            <w:tcW w:w="1418" w:type="dxa"/>
            <w:tcBorders>
              <w:top w:val="single" w:sz="4" w:space="0" w:color="auto"/>
              <w:left w:val="single" w:sz="4" w:space="0" w:color="auto"/>
              <w:bottom w:val="single" w:sz="4" w:space="0" w:color="auto"/>
              <w:right w:val="single" w:sz="4" w:space="0" w:color="auto"/>
            </w:tcBorders>
            <w:vAlign w:val="center"/>
          </w:tcPr>
          <w:p w:rsidR="00426943" w:rsidRDefault="00426943" w:rsidP="00465B2E">
            <w:pPr>
              <w:jc w:val="center"/>
              <w:rPr>
                <w:rFonts w:eastAsia="Calibri"/>
              </w:rPr>
            </w:pPr>
            <w:r>
              <w:rPr>
                <w:rFonts w:eastAsia="Calibri"/>
              </w:rPr>
              <w:t>206105,4</w:t>
            </w:r>
          </w:p>
        </w:tc>
        <w:tc>
          <w:tcPr>
            <w:tcW w:w="838" w:type="dxa"/>
            <w:tcBorders>
              <w:top w:val="single" w:sz="4" w:space="0" w:color="auto"/>
              <w:left w:val="single" w:sz="4" w:space="0" w:color="auto"/>
              <w:bottom w:val="single" w:sz="4" w:space="0" w:color="auto"/>
              <w:right w:val="single" w:sz="4" w:space="0" w:color="auto"/>
            </w:tcBorders>
            <w:vAlign w:val="center"/>
          </w:tcPr>
          <w:p w:rsidR="00426943" w:rsidRDefault="00426943" w:rsidP="00465B2E">
            <w:pPr>
              <w:jc w:val="center"/>
              <w:rPr>
                <w:rFonts w:eastAsia="Calibri"/>
              </w:rPr>
            </w:pPr>
            <w:r>
              <w:rPr>
                <w:rFonts w:eastAsia="Calibri"/>
              </w:rPr>
              <w:t>92,6</w:t>
            </w:r>
          </w:p>
        </w:tc>
      </w:tr>
      <w:tr w:rsidR="00096B2D" w:rsidRPr="00210F9E" w:rsidTr="00465B2E">
        <w:tc>
          <w:tcPr>
            <w:tcW w:w="2660"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rPr>
                <w:rFonts w:eastAsia="Calibri"/>
              </w:rPr>
            </w:pPr>
            <w:r>
              <w:rPr>
                <w:rFonts w:eastAsia="Calibri"/>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Pr>
                <w:rFonts w:eastAsia="Calibri"/>
              </w:rPr>
              <w:t>11</w:t>
            </w: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0000000000</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r w:rsidRPr="006A3831">
              <w:rPr>
                <w:rFonts w:eastAsia="Calibri"/>
              </w:rPr>
              <w:t>000</w:t>
            </w: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8800,0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0</w:t>
            </w:r>
          </w:p>
        </w:tc>
      </w:tr>
      <w:tr w:rsidR="00096B2D" w:rsidRPr="00210F9E" w:rsidTr="00465B2E">
        <w:trPr>
          <w:trHeight w:val="223"/>
        </w:trPr>
        <w:tc>
          <w:tcPr>
            <w:tcW w:w="2660" w:type="dxa"/>
            <w:tcBorders>
              <w:top w:val="single" w:sz="4" w:space="0" w:color="auto"/>
              <w:left w:val="single" w:sz="4" w:space="0" w:color="auto"/>
              <w:bottom w:val="single" w:sz="4" w:space="0" w:color="auto"/>
              <w:right w:val="single" w:sz="4" w:space="0" w:color="auto"/>
            </w:tcBorders>
          </w:tcPr>
          <w:p w:rsidR="00096B2D" w:rsidRPr="006A3831" w:rsidRDefault="00096B2D" w:rsidP="00465B2E">
            <w:pPr>
              <w:jc w:val="center"/>
              <w:rPr>
                <w:rFonts w:eastAsia="Calibri"/>
              </w:rPr>
            </w:pPr>
            <w:r w:rsidRPr="006A3831">
              <w:rPr>
                <w:rFonts w:eastAsia="Calibri"/>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tc>
        <w:tc>
          <w:tcPr>
            <w:tcW w:w="567"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096B2D" w:rsidRPr="006A3831" w:rsidRDefault="00096B2D" w:rsidP="00465B2E">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sidRPr="00426943">
              <w:rPr>
                <w:rFonts w:eastAsia="Calibri"/>
              </w:rPr>
              <w:t>7461915,00</w:t>
            </w:r>
          </w:p>
        </w:tc>
        <w:tc>
          <w:tcPr>
            <w:tcW w:w="141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6602321,40</w:t>
            </w:r>
          </w:p>
        </w:tc>
        <w:tc>
          <w:tcPr>
            <w:tcW w:w="838" w:type="dxa"/>
            <w:tcBorders>
              <w:top w:val="single" w:sz="4" w:space="0" w:color="auto"/>
              <w:left w:val="single" w:sz="4" w:space="0" w:color="auto"/>
              <w:bottom w:val="single" w:sz="4" w:space="0" w:color="auto"/>
              <w:right w:val="single" w:sz="4" w:space="0" w:color="auto"/>
            </w:tcBorders>
            <w:vAlign w:val="center"/>
          </w:tcPr>
          <w:p w:rsidR="00096B2D" w:rsidRPr="006A3831" w:rsidRDefault="00426943" w:rsidP="00465B2E">
            <w:pPr>
              <w:jc w:val="center"/>
              <w:rPr>
                <w:rFonts w:eastAsia="Calibri"/>
              </w:rPr>
            </w:pPr>
            <w:r>
              <w:rPr>
                <w:rFonts w:eastAsia="Calibri"/>
              </w:rPr>
              <w:t>88,5</w:t>
            </w:r>
          </w:p>
        </w:tc>
      </w:tr>
    </w:tbl>
    <w:p w:rsidR="00FE4D82" w:rsidRPr="005A6366" w:rsidRDefault="00FE4D82" w:rsidP="00A07874">
      <w:pPr>
        <w:ind w:firstLine="708"/>
        <w:jc w:val="both"/>
        <w:rPr>
          <w:sz w:val="28"/>
        </w:rPr>
      </w:pPr>
      <w:r w:rsidRPr="005A6366">
        <w:rPr>
          <w:sz w:val="28"/>
        </w:rPr>
        <w:t xml:space="preserve">Общая сумма недовыполнения расходов по разделам составила </w:t>
      </w:r>
      <w:r w:rsidR="00426943">
        <w:rPr>
          <w:sz w:val="28"/>
        </w:rPr>
        <w:t xml:space="preserve">859593,60 </w:t>
      </w:r>
      <w:r w:rsidRPr="005A6366">
        <w:rPr>
          <w:sz w:val="28"/>
        </w:rPr>
        <w:t xml:space="preserve">рублей. </w:t>
      </w:r>
    </w:p>
    <w:p w:rsidR="009E60FF" w:rsidRDefault="00FE4D82" w:rsidP="003B3E52">
      <w:pPr>
        <w:ind w:firstLine="708"/>
        <w:jc w:val="both"/>
        <w:rPr>
          <w:sz w:val="28"/>
          <w:u w:val="single"/>
        </w:rPr>
      </w:pPr>
      <w:r w:rsidRPr="005A6366">
        <w:rPr>
          <w:sz w:val="28"/>
        </w:rPr>
        <w:t>Структура расходов представлена следующими разделами функциональной классификации расходов</w:t>
      </w:r>
      <w:r w:rsidR="00A07874" w:rsidRPr="005A6366">
        <w:rPr>
          <w:sz w:val="28"/>
        </w:rPr>
        <w:t>:</w:t>
      </w:r>
    </w:p>
    <w:p w:rsidR="00FE4D82" w:rsidRPr="0071272A" w:rsidRDefault="00FE4D82" w:rsidP="00FE4D82">
      <w:pPr>
        <w:autoSpaceDE w:val="0"/>
        <w:autoSpaceDN w:val="0"/>
        <w:adjustRightInd w:val="0"/>
        <w:spacing w:before="120" w:after="240"/>
        <w:contextualSpacing/>
        <w:jc w:val="center"/>
        <w:outlineLvl w:val="1"/>
        <w:rPr>
          <w:sz w:val="28"/>
          <w:u w:val="single"/>
        </w:rPr>
      </w:pPr>
      <w:r w:rsidRPr="0071272A">
        <w:rPr>
          <w:sz w:val="28"/>
          <w:u w:val="single"/>
        </w:rPr>
        <w:t xml:space="preserve">Раздел 0100 «Общегосударственные вопросы»  </w:t>
      </w:r>
    </w:p>
    <w:p w:rsidR="00475200" w:rsidRPr="005A6366" w:rsidRDefault="00FE4D82" w:rsidP="00475200">
      <w:pPr>
        <w:ind w:firstLine="708"/>
        <w:contextualSpacing/>
        <w:jc w:val="both"/>
        <w:rPr>
          <w:sz w:val="28"/>
        </w:rPr>
      </w:pPr>
      <w:r w:rsidRPr="005A6366">
        <w:rPr>
          <w:sz w:val="28"/>
        </w:rPr>
        <w:t xml:space="preserve">Расходы по </w:t>
      </w:r>
      <w:r w:rsidRPr="005A6366">
        <w:rPr>
          <w:b/>
          <w:sz w:val="28"/>
        </w:rPr>
        <w:t>разделу</w:t>
      </w:r>
      <w:r w:rsidRPr="005A6366">
        <w:rPr>
          <w:sz w:val="28"/>
        </w:rPr>
        <w:t xml:space="preserve"> </w:t>
      </w:r>
      <w:r w:rsidRPr="005A6366">
        <w:rPr>
          <w:b/>
          <w:sz w:val="28"/>
        </w:rPr>
        <w:t>«О</w:t>
      </w:r>
      <w:r w:rsidRPr="005A6366">
        <w:rPr>
          <w:rStyle w:val="af3"/>
          <w:sz w:val="28"/>
        </w:rPr>
        <w:t>бщегосударственные вопросы</w:t>
      </w:r>
      <w:r w:rsidR="00DF38DD" w:rsidRPr="005A6366">
        <w:rPr>
          <w:rStyle w:val="af3"/>
          <w:sz w:val="28"/>
        </w:rPr>
        <w:t>»</w:t>
      </w:r>
      <w:r w:rsidR="00DF38DD" w:rsidRPr="005A6366">
        <w:rPr>
          <w:sz w:val="28"/>
        </w:rPr>
        <w:t>, согласно утверждённому бюджету,</w:t>
      </w:r>
      <w:r w:rsidRPr="005A6366">
        <w:rPr>
          <w:sz w:val="28"/>
        </w:rPr>
        <w:t xml:space="preserve"> </w:t>
      </w:r>
      <w:r w:rsidR="00DF38DD" w:rsidRPr="005A6366">
        <w:rPr>
          <w:sz w:val="28"/>
        </w:rPr>
        <w:t>составляли -</w:t>
      </w:r>
      <w:r w:rsidRPr="005A6366">
        <w:rPr>
          <w:sz w:val="28"/>
        </w:rPr>
        <w:t xml:space="preserve"> </w:t>
      </w:r>
      <w:r w:rsidR="00052A8D" w:rsidRPr="005A6366">
        <w:rPr>
          <w:sz w:val="28"/>
        </w:rPr>
        <w:t xml:space="preserve">5974102,00 </w:t>
      </w:r>
      <w:r w:rsidRPr="005A6366">
        <w:rPr>
          <w:sz w:val="28"/>
        </w:rPr>
        <w:t>рублей. Согласно данным проекта решения об исполнении бюджета мун</w:t>
      </w:r>
      <w:r w:rsidR="00335865" w:rsidRPr="005A6366">
        <w:rPr>
          <w:sz w:val="28"/>
        </w:rPr>
        <w:t xml:space="preserve">иципального </w:t>
      </w:r>
      <w:r w:rsidR="00DF38DD" w:rsidRPr="005A6366">
        <w:rPr>
          <w:sz w:val="28"/>
        </w:rPr>
        <w:t>образования за</w:t>
      </w:r>
      <w:r w:rsidR="00335865" w:rsidRPr="005A6366">
        <w:rPr>
          <w:sz w:val="28"/>
        </w:rPr>
        <w:t xml:space="preserve"> </w:t>
      </w:r>
      <w:r w:rsidR="00052A8D" w:rsidRPr="005A6366">
        <w:rPr>
          <w:sz w:val="28"/>
        </w:rPr>
        <w:t>2024</w:t>
      </w:r>
      <w:r w:rsidRPr="005A6366">
        <w:rPr>
          <w:sz w:val="28"/>
        </w:rPr>
        <w:t xml:space="preserve"> год, фактические расходы на общегосударственные вопросы составили</w:t>
      </w:r>
      <w:r w:rsidR="00052A8D" w:rsidRPr="005A6366">
        <w:rPr>
          <w:sz w:val="28"/>
        </w:rPr>
        <w:t xml:space="preserve"> 5608497,98</w:t>
      </w:r>
      <w:r w:rsidRPr="005A6366">
        <w:rPr>
          <w:sz w:val="28"/>
        </w:rPr>
        <w:t> </w:t>
      </w:r>
      <w:r w:rsidR="00FC675E" w:rsidRPr="005A6366">
        <w:rPr>
          <w:sz w:val="28"/>
        </w:rPr>
        <w:t xml:space="preserve">рублей или </w:t>
      </w:r>
      <w:r w:rsidR="00052A8D" w:rsidRPr="005A6366">
        <w:rPr>
          <w:sz w:val="28"/>
        </w:rPr>
        <w:t>93,8</w:t>
      </w:r>
      <w:r w:rsidR="00942952" w:rsidRPr="005A6366">
        <w:rPr>
          <w:sz w:val="28"/>
        </w:rPr>
        <w:t xml:space="preserve"> </w:t>
      </w:r>
      <w:r w:rsidRPr="005A6366">
        <w:rPr>
          <w:sz w:val="28"/>
        </w:rPr>
        <w:t xml:space="preserve">% от плановых бюджетных ассигнований. </w:t>
      </w:r>
    </w:p>
    <w:p w:rsidR="009E60FF" w:rsidRDefault="00475200" w:rsidP="003B3E52">
      <w:pPr>
        <w:tabs>
          <w:tab w:val="left" w:pos="7434"/>
        </w:tabs>
        <w:autoSpaceDE w:val="0"/>
        <w:autoSpaceDN w:val="0"/>
        <w:adjustRightInd w:val="0"/>
        <w:jc w:val="both"/>
        <w:rPr>
          <w:sz w:val="28"/>
          <w:u w:val="single"/>
        </w:rPr>
      </w:pPr>
      <w:r w:rsidRPr="005A6366">
        <w:rPr>
          <w:sz w:val="28"/>
        </w:rPr>
        <w:t xml:space="preserve">Расходы по подразделу «Резервные фонды» не производились. </w:t>
      </w:r>
    </w:p>
    <w:p w:rsidR="00475200" w:rsidRPr="0071272A" w:rsidRDefault="00475200" w:rsidP="00475200">
      <w:pPr>
        <w:jc w:val="center"/>
        <w:rPr>
          <w:sz w:val="28"/>
          <w:u w:val="single"/>
        </w:rPr>
      </w:pPr>
      <w:r w:rsidRPr="0071272A">
        <w:rPr>
          <w:sz w:val="28"/>
          <w:u w:val="single"/>
        </w:rPr>
        <w:t>Раздел 0200 «Национальная оборона»</w:t>
      </w:r>
    </w:p>
    <w:p w:rsidR="009E60FF" w:rsidRDefault="00F11D5F" w:rsidP="003B3E52">
      <w:pPr>
        <w:tabs>
          <w:tab w:val="left" w:pos="7434"/>
        </w:tabs>
        <w:autoSpaceDE w:val="0"/>
        <w:autoSpaceDN w:val="0"/>
        <w:adjustRightInd w:val="0"/>
        <w:jc w:val="both"/>
        <w:rPr>
          <w:sz w:val="28"/>
          <w:u w:val="single"/>
        </w:rPr>
      </w:pPr>
      <w:r w:rsidRPr="005A6366">
        <w:rPr>
          <w:sz w:val="28"/>
        </w:rPr>
        <w:t xml:space="preserve">          </w:t>
      </w:r>
      <w:r w:rsidR="0092602C" w:rsidRPr="005A6366">
        <w:rPr>
          <w:sz w:val="28"/>
        </w:rPr>
        <w:t xml:space="preserve"> Расходы</w:t>
      </w:r>
      <w:r w:rsidR="00475200" w:rsidRPr="005A6366">
        <w:rPr>
          <w:sz w:val="28"/>
        </w:rPr>
        <w:t xml:space="preserve"> по</w:t>
      </w:r>
      <w:r w:rsidR="0092602C" w:rsidRPr="005A6366">
        <w:rPr>
          <w:sz w:val="28"/>
        </w:rPr>
        <w:t xml:space="preserve"> </w:t>
      </w:r>
      <w:r w:rsidR="00DF38DD" w:rsidRPr="005A6366">
        <w:rPr>
          <w:sz w:val="28"/>
        </w:rPr>
        <w:t>данному подразделу</w:t>
      </w:r>
      <w:r w:rsidR="0092602C" w:rsidRPr="005A6366">
        <w:rPr>
          <w:sz w:val="28"/>
        </w:rPr>
        <w:t xml:space="preserve"> составили</w:t>
      </w:r>
      <w:r w:rsidR="00052A8D" w:rsidRPr="005A6366">
        <w:rPr>
          <w:sz w:val="28"/>
        </w:rPr>
        <w:t xml:space="preserve"> 120312,58руб.</w:t>
      </w:r>
      <w:r w:rsidR="00475200" w:rsidRPr="005A6366">
        <w:rPr>
          <w:sz w:val="28"/>
        </w:rPr>
        <w:t xml:space="preserve"> </w:t>
      </w:r>
      <w:r w:rsidR="00FC675E" w:rsidRPr="005A6366">
        <w:rPr>
          <w:sz w:val="28"/>
        </w:rPr>
        <w:t xml:space="preserve">или </w:t>
      </w:r>
      <w:r w:rsidR="00942952" w:rsidRPr="005A6366">
        <w:rPr>
          <w:sz w:val="28"/>
        </w:rPr>
        <w:t>100,0</w:t>
      </w:r>
      <w:r w:rsidR="0092602C" w:rsidRPr="005A6366">
        <w:rPr>
          <w:sz w:val="28"/>
        </w:rPr>
        <w:t>%</w:t>
      </w:r>
      <w:r w:rsidR="00475200" w:rsidRPr="005A6366">
        <w:rPr>
          <w:sz w:val="28"/>
        </w:rPr>
        <w:t xml:space="preserve"> от плановых бюджетных ассигнований. </w:t>
      </w:r>
      <w:r w:rsidRPr="005A6366">
        <w:rPr>
          <w:sz w:val="28"/>
        </w:rPr>
        <w:t>Удельный вес в общей объеме рас</w:t>
      </w:r>
      <w:r w:rsidR="0021433D" w:rsidRPr="005A6366">
        <w:rPr>
          <w:sz w:val="28"/>
        </w:rPr>
        <w:t xml:space="preserve">ходов составил </w:t>
      </w:r>
      <w:r w:rsidR="00052A8D" w:rsidRPr="005A6366">
        <w:rPr>
          <w:sz w:val="28"/>
        </w:rPr>
        <w:t>1,8</w:t>
      </w:r>
      <w:r w:rsidRPr="005A6366">
        <w:rPr>
          <w:sz w:val="28"/>
        </w:rPr>
        <w:t>%.</w:t>
      </w:r>
    </w:p>
    <w:p w:rsidR="00475200" w:rsidRPr="0071272A" w:rsidRDefault="00475200" w:rsidP="00475200">
      <w:pPr>
        <w:jc w:val="center"/>
        <w:rPr>
          <w:sz w:val="28"/>
          <w:u w:val="single"/>
        </w:rPr>
      </w:pPr>
      <w:r w:rsidRPr="0071272A">
        <w:rPr>
          <w:sz w:val="28"/>
          <w:u w:val="single"/>
        </w:rPr>
        <w:t>Раздел 0300 «Национальная безопасность и правоохранительная деятельность»</w:t>
      </w:r>
    </w:p>
    <w:p w:rsidR="009E60FF" w:rsidRDefault="00475200" w:rsidP="003B3E52">
      <w:pPr>
        <w:rPr>
          <w:b/>
          <w:sz w:val="28"/>
          <w:u w:val="single"/>
        </w:rPr>
      </w:pPr>
      <w:r w:rsidRPr="005A6366">
        <w:rPr>
          <w:rStyle w:val="af5"/>
          <w:i w:val="0"/>
          <w:sz w:val="28"/>
        </w:rPr>
        <w:t xml:space="preserve">По </w:t>
      </w:r>
      <w:r w:rsidRPr="005A6366">
        <w:rPr>
          <w:rStyle w:val="af5"/>
          <w:sz w:val="28"/>
        </w:rPr>
        <w:t xml:space="preserve">  </w:t>
      </w:r>
      <w:r w:rsidR="00DF38DD" w:rsidRPr="005A6366">
        <w:rPr>
          <w:rStyle w:val="af5"/>
          <w:b/>
          <w:i w:val="0"/>
          <w:sz w:val="28"/>
        </w:rPr>
        <w:t>разделу «</w:t>
      </w:r>
      <w:r w:rsidRPr="005A6366">
        <w:rPr>
          <w:b/>
          <w:sz w:val="28"/>
        </w:rPr>
        <w:t xml:space="preserve">Национальная   безопасность   и   правоохранительная </w:t>
      </w:r>
      <w:r w:rsidR="00DF38DD" w:rsidRPr="005A6366">
        <w:rPr>
          <w:b/>
          <w:sz w:val="28"/>
        </w:rPr>
        <w:t>деятельность»</w:t>
      </w:r>
      <w:r w:rsidR="00DF38DD" w:rsidRPr="005A6366">
        <w:rPr>
          <w:sz w:val="28"/>
        </w:rPr>
        <w:t xml:space="preserve"> </w:t>
      </w:r>
      <w:r w:rsidR="00DF38DD">
        <w:rPr>
          <w:sz w:val="28"/>
        </w:rPr>
        <w:t>р</w:t>
      </w:r>
      <w:r w:rsidR="00DF38DD" w:rsidRPr="005A6366">
        <w:rPr>
          <w:sz w:val="28"/>
        </w:rPr>
        <w:t>асходы</w:t>
      </w:r>
      <w:r w:rsidR="00626886" w:rsidRPr="005A6366">
        <w:rPr>
          <w:sz w:val="28"/>
        </w:rPr>
        <w:t xml:space="preserve"> по </w:t>
      </w:r>
      <w:r w:rsidR="00DF38DD" w:rsidRPr="005A6366">
        <w:rPr>
          <w:sz w:val="28"/>
        </w:rPr>
        <w:t>данному подразделу</w:t>
      </w:r>
      <w:r w:rsidR="00626886" w:rsidRPr="005A6366">
        <w:rPr>
          <w:sz w:val="28"/>
        </w:rPr>
        <w:t xml:space="preserve"> </w:t>
      </w:r>
      <w:r w:rsidR="00942952" w:rsidRPr="005A6366">
        <w:rPr>
          <w:sz w:val="28"/>
        </w:rPr>
        <w:t>не проводились.</w:t>
      </w:r>
    </w:p>
    <w:p w:rsidR="00475200" w:rsidRPr="0071272A" w:rsidRDefault="00475200" w:rsidP="00475200">
      <w:pPr>
        <w:pStyle w:val="a5"/>
        <w:spacing w:before="0" w:after="0" w:line="240" w:lineRule="auto"/>
        <w:rPr>
          <w:rFonts w:ascii="Times New Roman" w:hAnsi="Times New Roman"/>
          <w:b w:val="0"/>
          <w:bCs w:val="0"/>
          <w:iCs/>
          <w:sz w:val="28"/>
          <w:szCs w:val="24"/>
          <w:u w:val="single"/>
        </w:rPr>
      </w:pPr>
      <w:r w:rsidRPr="0071272A">
        <w:rPr>
          <w:rFonts w:ascii="Times New Roman" w:hAnsi="Times New Roman"/>
          <w:b w:val="0"/>
          <w:sz w:val="28"/>
          <w:szCs w:val="24"/>
          <w:u w:val="single"/>
        </w:rPr>
        <w:t xml:space="preserve">Раздел 0500 </w:t>
      </w:r>
      <w:r w:rsidRPr="0071272A">
        <w:rPr>
          <w:rFonts w:ascii="Times New Roman" w:hAnsi="Times New Roman"/>
          <w:b w:val="0"/>
          <w:bCs w:val="0"/>
          <w:iCs/>
          <w:sz w:val="28"/>
          <w:szCs w:val="24"/>
          <w:u w:val="single"/>
        </w:rPr>
        <w:t>«Жилищно-коммунальное хозяйство»</w:t>
      </w:r>
    </w:p>
    <w:p w:rsidR="00426943" w:rsidRDefault="00CD3FBF" w:rsidP="00426943">
      <w:pPr>
        <w:ind w:firstLine="709"/>
        <w:jc w:val="both"/>
        <w:rPr>
          <w:sz w:val="28"/>
        </w:rPr>
      </w:pPr>
      <w:r w:rsidRPr="005A6366">
        <w:rPr>
          <w:rStyle w:val="af3"/>
          <w:b w:val="0"/>
          <w:sz w:val="28"/>
        </w:rPr>
        <w:t>П</w:t>
      </w:r>
      <w:r w:rsidR="00475200" w:rsidRPr="005A6366">
        <w:rPr>
          <w:rStyle w:val="af3"/>
          <w:b w:val="0"/>
          <w:sz w:val="28"/>
        </w:rPr>
        <w:t xml:space="preserve">о </w:t>
      </w:r>
      <w:r w:rsidR="00DF38DD" w:rsidRPr="005A6366">
        <w:rPr>
          <w:rStyle w:val="af3"/>
          <w:sz w:val="28"/>
        </w:rPr>
        <w:t xml:space="preserve">разделу </w:t>
      </w:r>
      <w:r w:rsidR="00DF38DD" w:rsidRPr="005A6366">
        <w:rPr>
          <w:rStyle w:val="af5"/>
          <w:b/>
          <w:bCs/>
          <w:sz w:val="28"/>
        </w:rPr>
        <w:t>«</w:t>
      </w:r>
      <w:r w:rsidR="00475200" w:rsidRPr="005A6366">
        <w:rPr>
          <w:rStyle w:val="af5"/>
          <w:b/>
          <w:bCs/>
          <w:i w:val="0"/>
          <w:sz w:val="28"/>
        </w:rPr>
        <w:t>Жилищно-коммунальное хозяйство»</w:t>
      </w:r>
      <w:r w:rsidR="00475200" w:rsidRPr="005A6366">
        <w:rPr>
          <w:rStyle w:val="af5"/>
          <w:sz w:val="28"/>
        </w:rPr>
        <w:t xml:space="preserve"> </w:t>
      </w:r>
      <w:r w:rsidRPr="005A6366">
        <w:rPr>
          <w:sz w:val="28"/>
        </w:rPr>
        <w:t xml:space="preserve">за </w:t>
      </w:r>
      <w:r w:rsidR="009E60FF">
        <w:rPr>
          <w:sz w:val="28"/>
        </w:rPr>
        <w:t>2024</w:t>
      </w:r>
      <w:r w:rsidR="00475200" w:rsidRPr="005A6366">
        <w:rPr>
          <w:sz w:val="28"/>
        </w:rPr>
        <w:t xml:space="preserve"> год фактически освоено</w:t>
      </w:r>
      <w:r w:rsidR="00942952" w:rsidRPr="005A6366">
        <w:rPr>
          <w:sz w:val="28"/>
        </w:rPr>
        <w:t xml:space="preserve"> </w:t>
      </w:r>
      <w:r w:rsidR="00052A8D" w:rsidRPr="005A6366">
        <w:rPr>
          <w:sz w:val="28"/>
        </w:rPr>
        <w:t xml:space="preserve">173712,22 </w:t>
      </w:r>
      <w:r w:rsidR="00DF38DD" w:rsidRPr="005A6366">
        <w:rPr>
          <w:sz w:val="28"/>
        </w:rPr>
        <w:t>рублей или</w:t>
      </w:r>
      <w:r w:rsidR="00475200" w:rsidRPr="005A6366">
        <w:rPr>
          <w:sz w:val="28"/>
        </w:rPr>
        <w:t xml:space="preserve"> </w:t>
      </w:r>
      <w:r w:rsidR="00052A8D" w:rsidRPr="005A6366">
        <w:rPr>
          <w:sz w:val="28"/>
        </w:rPr>
        <w:t xml:space="preserve">72,7 </w:t>
      </w:r>
      <w:r w:rsidR="00475200" w:rsidRPr="005A6366">
        <w:rPr>
          <w:sz w:val="28"/>
        </w:rPr>
        <w:t xml:space="preserve">% от плановых назначений. </w:t>
      </w:r>
      <w:r w:rsidR="00F11D5F" w:rsidRPr="005A6366">
        <w:rPr>
          <w:sz w:val="28"/>
        </w:rPr>
        <w:lastRenderedPageBreak/>
        <w:t xml:space="preserve">Расходы проведены по подразделу </w:t>
      </w:r>
      <w:r w:rsidR="00626886" w:rsidRPr="005A6366">
        <w:rPr>
          <w:sz w:val="28"/>
        </w:rPr>
        <w:t xml:space="preserve">«Коммунальное хозяйство» и </w:t>
      </w:r>
      <w:r w:rsidR="00475200" w:rsidRPr="005A6366">
        <w:rPr>
          <w:sz w:val="28"/>
        </w:rPr>
        <w:t>«Благоустройство».</w:t>
      </w:r>
      <w:r w:rsidR="00426943" w:rsidRPr="00426943">
        <w:rPr>
          <w:sz w:val="28"/>
        </w:rPr>
        <w:t xml:space="preserve"> </w:t>
      </w:r>
    </w:p>
    <w:p w:rsidR="00426943" w:rsidRPr="005A6366" w:rsidRDefault="00426943" w:rsidP="00426943">
      <w:pPr>
        <w:ind w:firstLine="709"/>
        <w:jc w:val="both"/>
        <w:rPr>
          <w:sz w:val="28"/>
        </w:rPr>
      </w:pPr>
      <w:r w:rsidRPr="005A6366">
        <w:rPr>
          <w:sz w:val="28"/>
        </w:rPr>
        <w:t xml:space="preserve">Согласно отчету об исполнении бюджета муниципального образования за 2024 </w:t>
      </w:r>
      <w:r w:rsidR="003B3E52" w:rsidRPr="005A6366">
        <w:rPr>
          <w:sz w:val="28"/>
        </w:rPr>
        <w:t>год, расходы</w:t>
      </w:r>
      <w:r w:rsidRPr="005A6366">
        <w:rPr>
          <w:sz w:val="28"/>
        </w:rPr>
        <w:t xml:space="preserve"> на содержание социально-культурной сферы составили 699798,22 рублей при плане 1078500,</w:t>
      </w:r>
      <w:r w:rsidR="00DF38DD" w:rsidRPr="005A6366">
        <w:rPr>
          <w:sz w:val="28"/>
        </w:rPr>
        <w:t>42 рублей</w:t>
      </w:r>
      <w:r w:rsidRPr="005A6366">
        <w:rPr>
          <w:sz w:val="28"/>
        </w:rPr>
        <w:t xml:space="preserve"> или 64,9 %</w:t>
      </w:r>
      <w:r>
        <w:rPr>
          <w:sz w:val="28"/>
        </w:rPr>
        <w:t>, в том числе:</w:t>
      </w:r>
    </w:p>
    <w:p w:rsidR="00C63BDB" w:rsidRPr="0071272A" w:rsidRDefault="00DF38DD" w:rsidP="00DF38DD">
      <w:pPr>
        <w:jc w:val="both"/>
        <w:rPr>
          <w:rStyle w:val="af3"/>
          <w:b w:val="0"/>
          <w:sz w:val="28"/>
        </w:rPr>
      </w:pPr>
      <w:r>
        <w:rPr>
          <w:rStyle w:val="af3"/>
          <w:b w:val="0"/>
          <w:iCs/>
          <w:sz w:val="28"/>
        </w:rPr>
        <w:t>-</w:t>
      </w:r>
      <w:r w:rsidR="00C63BDB" w:rsidRPr="0071272A">
        <w:rPr>
          <w:rStyle w:val="af3"/>
          <w:b w:val="0"/>
          <w:iCs/>
          <w:sz w:val="28"/>
        </w:rPr>
        <w:t>раздел 0800 «Культура, кинематография, средства массовой информации»</w:t>
      </w:r>
      <w:r w:rsidR="00C63BDB" w:rsidRPr="0071272A">
        <w:rPr>
          <w:rStyle w:val="af3"/>
          <w:b w:val="0"/>
          <w:sz w:val="28"/>
        </w:rPr>
        <w:t xml:space="preserve"> </w:t>
      </w:r>
    </w:p>
    <w:p w:rsidR="009E60FF" w:rsidRDefault="00C63BDB" w:rsidP="003B3E52">
      <w:pPr>
        <w:jc w:val="both"/>
        <w:rPr>
          <w:sz w:val="28"/>
          <w:u w:val="single"/>
        </w:rPr>
      </w:pPr>
      <w:r w:rsidRPr="005A6366">
        <w:rPr>
          <w:sz w:val="28"/>
        </w:rPr>
        <w:t>В бюджете муниципального образования расходы утверждены в объеме 847000,00 руб., кассовые расходы исполнены в сумме –493693,22 рублей или 58,3% от утвержденного плана.</w:t>
      </w:r>
    </w:p>
    <w:p w:rsidR="00C63BDB" w:rsidRPr="0071272A" w:rsidRDefault="00C63BDB" w:rsidP="00C63BDB">
      <w:pPr>
        <w:jc w:val="center"/>
        <w:rPr>
          <w:sz w:val="28"/>
          <w:u w:val="single"/>
        </w:rPr>
      </w:pPr>
      <w:r w:rsidRPr="0071272A">
        <w:rPr>
          <w:sz w:val="28"/>
          <w:u w:val="single"/>
        </w:rPr>
        <w:t>Раздел 1000 «Социальная политика»</w:t>
      </w:r>
    </w:p>
    <w:p w:rsidR="009E60FF" w:rsidRDefault="00C63BDB" w:rsidP="003B3E52">
      <w:pPr>
        <w:ind w:firstLine="539"/>
        <w:jc w:val="both"/>
        <w:rPr>
          <w:sz w:val="28"/>
          <w:u w:val="single"/>
        </w:rPr>
      </w:pPr>
      <w:r w:rsidRPr="005A6366">
        <w:rPr>
          <w:rStyle w:val="af5"/>
          <w:bCs/>
          <w:i w:val="0"/>
          <w:sz w:val="28"/>
        </w:rPr>
        <w:t>По</w:t>
      </w:r>
      <w:r w:rsidRPr="005A6366">
        <w:rPr>
          <w:rStyle w:val="af5"/>
          <w:sz w:val="28"/>
        </w:rPr>
        <w:t xml:space="preserve"> </w:t>
      </w:r>
      <w:r w:rsidRPr="005A6366">
        <w:rPr>
          <w:rStyle w:val="af3"/>
          <w:iCs/>
          <w:sz w:val="28"/>
        </w:rPr>
        <w:t>разделу «Социальная политика»</w:t>
      </w:r>
      <w:r w:rsidRPr="005A6366">
        <w:rPr>
          <w:rStyle w:val="af3"/>
          <w:i/>
          <w:iCs/>
          <w:sz w:val="28"/>
        </w:rPr>
        <w:t xml:space="preserve"> </w:t>
      </w:r>
      <w:r w:rsidRPr="005A6366">
        <w:rPr>
          <w:sz w:val="28"/>
        </w:rPr>
        <w:t xml:space="preserve">плановые бюджетные ассигнования составили 222700,42 </w:t>
      </w:r>
      <w:r w:rsidR="003B3E52" w:rsidRPr="005A6366">
        <w:rPr>
          <w:sz w:val="28"/>
        </w:rPr>
        <w:t>рублей, фактически</w:t>
      </w:r>
      <w:r w:rsidRPr="005A6366">
        <w:rPr>
          <w:sz w:val="28"/>
        </w:rPr>
        <w:t xml:space="preserve"> расходов произведено на 206105,40руб. или 92,6 %.</w:t>
      </w:r>
    </w:p>
    <w:p w:rsidR="00C63BDB" w:rsidRPr="0071272A" w:rsidRDefault="00C63BDB" w:rsidP="00C63BDB">
      <w:pPr>
        <w:jc w:val="center"/>
        <w:rPr>
          <w:sz w:val="28"/>
          <w:u w:val="single"/>
        </w:rPr>
      </w:pPr>
      <w:r w:rsidRPr="0071272A">
        <w:rPr>
          <w:sz w:val="28"/>
          <w:u w:val="single"/>
        </w:rPr>
        <w:t>Раздел 1100 «Физическая культура»</w:t>
      </w:r>
    </w:p>
    <w:p w:rsidR="00C63BDB" w:rsidRDefault="00C63BDB" w:rsidP="00C63BDB">
      <w:pPr>
        <w:pStyle w:val="af4"/>
        <w:spacing w:before="0" w:beforeAutospacing="0" w:after="0" w:afterAutospacing="0"/>
        <w:contextualSpacing/>
        <w:jc w:val="left"/>
        <w:rPr>
          <w:rStyle w:val="af3"/>
          <w:b w:val="0"/>
          <w:sz w:val="28"/>
        </w:rPr>
      </w:pPr>
      <w:r w:rsidRPr="005A6366">
        <w:rPr>
          <w:rStyle w:val="af3"/>
          <w:b w:val="0"/>
          <w:sz w:val="28"/>
        </w:rPr>
        <w:t xml:space="preserve">         По данному разделу при плане 8800,00руб. фактически расходы в течение 2024 года не производились.</w:t>
      </w:r>
    </w:p>
    <w:p w:rsidR="0071272A" w:rsidRDefault="0071272A" w:rsidP="00C63BDB">
      <w:pPr>
        <w:pStyle w:val="af4"/>
        <w:spacing w:before="0" w:beforeAutospacing="0" w:after="0" w:afterAutospacing="0"/>
        <w:contextualSpacing/>
        <w:jc w:val="left"/>
        <w:rPr>
          <w:rStyle w:val="af3"/>
          <w:b w:val="0"/>
          <w:sz w:val="28"/>
        </w:rPr>
      </w:pPr>
    </w:p>
    <w:p w:rsidR="00465B2E" w:rsidRDefault="00465B2E" w:rsidP="00465B2E">
      <w:pPr>
        <w:pStyle w:val="af4"/>
        <w:spacing w:before="0" w:beforeAutospacing="0" w:after="0" w:afterAutospacing="0"/>
        <w:contextualSpacing/>
        <w:jc w:val="center"/>
        <w:rPr>
          <w:rStyle w:val="af3"/>
          <w:b w:val="0"/>
          <w:sz w:val="28"/>
        </w:rPr>
      </w:pPr>
      <w:r>
        <w:rPr>
          <w:rStyle w:val="af3"/>
          <w:b w:val="0"/>
          <w:sz w:val="28"/>
        </w:rPr>
        <w:t xml:space="preserve">                                                                      </w:t>
      </w:r>
      <w:r w:rsidR="0071272A">
        <w:rPr>
          <w:rStyle w:val="af3"/>
          <w:b w:val="0"/>
          <w:sz w:val="28"/>
        </w:rPr>
        <w:t xml:space="preserve">                                 р</w:t>
      </w:r>
      <w:r>
        <w:rPr>
          <w:rStyle w:val="af3"/>
          <w:b w:val="0"/>
          <w:sz w:val="28"/>
        </w:rPr>
        <w:t>ис. 2</w:t>
      </w:r>
    </w:p>
    <w:p w:rsidR="00465B2E" w:rsidRDefault="00465B2E" w:rsidP="00C63BDB">
      <w:pPr>
        <w:pStyle w:val="af4"/>
        <w:spacing w:before="0" w:beforeAutospacing="0" w:after="0" w:afterAutospacing="0"/>
        <w:contextualSpacing/>
        <w:jc w:val="left"/>
        <w:rPr>
          <w:rStyle w:val="af3"/>
          <w:b w:val="0"/>
          <w:sz w:val="28"/>
        </w:rPr>
      </w:pPr>
    </w:p>
    <w:p w:rsidR="00465B2E" w:rsidRPr="00FA60F4" w:rsidRDefault="0079013C" w:rsidP="00FA60F4">
      <w:pPr>
        <w:pStyle w:val="af4"/>
        <w:spacing w:before="0" w:beforeAutospacing="0" w:after="0" w:afterAutospacing="0"/>
        <w:contextualSpacing/>
        <w:jc w:val="left"/>
        <w:rPr>
          <w:bCs/>
          <w:sz w:val="28"/>
        </w:rPr>
      </w:pPr>
      <w:r>
        <w:rPr>
          <w:bCs/>
          <w:noProof/>
          <w:sz w:val="28"/>
        </w:rPr>
        <w:drawing>
          <wp:inline distT="0" distB="0" distL="0" distR="0" wp14:anchorId="1C2DF245" wp14:editId="29B406FA">
            <wp:extent cx="5486400" cy="3200400"/>
            <wp:effectExtent l="3810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3E52" w:rsidRDefault="00D41F52" w:rsidP="003B3E52">
      <w:pPr>
        <w:ind w:firstLine="708"/>
        <w:jc w:val="both"/>
        <w:rPr>
          <w:sz w:val="28"/>
        </w:rPr>
      </w:pPr>
      <w:r w:rsidRPr="00465B2E">
        <w:rPr>
          <w:sz w:val="28"/>
        </w:rPr>
        <w:t>Соблюдение фактического норматива расходов на содержание органов местного самоуправления муниципальным образованием Северо-</w:t>
      </w:r>
      <w:proofErr w:type="spellStart"/>
      <w:r w:rsidRPr="00465B2E">
        <w:rPr>
          <w:sz w:val="28"/>
        </w:rPr>
        <w:t>Одоевское</w:t>
      </w:r>
      <w:proofErr w:type="spellEnd"/>
      <w:r w:rsidRPr="00465B2E">
        <w:rPr>
          <w:sz w:val="28"/>
        </w:rPr>
        <w:t xml:space="preserve"> Одоевского района:</w:t>
      </w:r>
    </w:p>
    <w:p w:rsidR="00465B2E" w:rsidRPr="00465B2E" w:rsidRDefault="00465B2E" w:rsidP="003B3E52">
      <w:pPr>
        <w:ind w:firstLine="708"/>
        <w:jc w:val="both"/>
        <w:rPr>
          <w:sz w:val="28"/>
        </w:rPr>
      </w:pPr>
      <w:r>
        <w:rPr>
          <w:sz w:val="28"/>
        </w:rPr>
        <w:t>Таблица 3</w:t>
      </w:r>
    </w:p>
    <w:tbl>
      <w:tblPr>
        <w:tblW w:w="10206" w:type="dxa"/>
        <w:tblInd w:w="-459" w:type="dxa"/>
        <w:tblLayout w:type="fixed"/>
        <w:tblLook w:val="04A0" w:firstRow="1" w:lastRow="0" w:firstColumn="1" w:lastColumn="0" w:noHBand="0" w:noVBand="1"/>
      </w:tblPr>
      <w:tblGrid>
        <w:gridCol w:w="1418"/>
        <w:gridCol w:w="1276"/>
        <w:gridCol w:w="1417"/>
        <w:gridCol w:w="1559"/>
        <w:gridCol w:w="1560"/>
        <w:gridCol w:w="1701"/>
        <w:gridCol w:w="1275"/>
      </w:tblGrid>
      <w:tr w:rsidR="00D41F52" w:rsidRPr="001C4371" w:rsidTr="00E25ACF">
        <w:trPr>
          <w:trHeight w:val="2609"/>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41F52" w:rsidRPr="001C4371" w:rsidRDefault="00D41F52" w:rsidP="00CF12FD">
            <w:pPr>
              <w:rPr>
                <w:bCs/>
              </w:rPr>
            </w:pPr>
            <w:r w:rsidRPr="001C4371">
              <w:rPr>
                <w:bCs/>
              </w:rPr>
              <w:lastRenderedPageBreak/>
              <w:t xml:space="preserve">Налоговые и </w:t>
            </w:r>
            <w:proofErr w:type="spellStart"/>
            <w:proofErr w:type="gramStart"/>
            <w:r w:rsidRPr="001C4371">
              <w:rPr>
                <w:bCs/>
              </w:rPr>
              <w:t>неналого</w:t>
            </w:r>
            <w:proofErr w:type="spellEnd"/>
            <w:r w:rsidR="001137F0" w:rsidRPr="001C4371">
              <w:rPr>
                <w:bCs/>
              </w:rPr>
              <w:t>-</w:t>
            </w:r>
            <w:r w:rsidRPr="001C4371">
              <w:rPr>
                <w:bCs/>
              </w:rPr>
              <w:t>вые</w:t>
            </w:r>
            <w:proofErr w:type="gramEnd"/>
            <w:r w:rsidRPr="001C4371">
              <w:rPr>
                <w:bCs/>
              </w:rPr>
              <w:t xml:space="preserve"> доходы за вычетом доходов от продаж</w:t>
            </w:r>
          </w:p>
        </w:tc>
        <w:tc>
          <w:tcPr>
            <w:tcW w:w="1276" w:type="dxa"/>
            <w:tcBorders>
              <w:top w:val="single" w:sz="4" w:space="0" w:color="auto"/>
              <w:left w:val="nil"/>
              <w:bottom w:val="single" w:sz="4" w:space="0" w:color="auto"/>
              <w:right w:val="single" w:sz="4" w:space="0" w:color="auto"/>
            </w:tcBorders>
            <w:shd w:val="clear" w:color="auto" w:fill="auto"/>
            <w:hideMark/>
          </w:tcPr>
          <w:p w:rsidR="00D41F52" w:rsidRPr="001C4371" w:rsidRDefault="00D41F52" w:rsidP="00D41F52">
            <w:pPr>
              <w:jc w:val="center"/>
              <w:rPr>
                <w:bCs/>
              </w:rPr>
            </w:pPr>
            <w:r w:rsidRPr="001C4371">
              <w:rPr>
                <w:bCs/>
              </w:rPr>
              <w:t>Дотации бюджетам из бюджетов других уровней</w:t>
            </w:r>
          </w:p>
        </w:tc>
        <w:tc>
          <w:tcPr>
            <w:tcW w:w="1417" w:type="dxa"/>
            <w:tcBorders>
              <w:top w:val="single" w:sz="4" w:space="0" w:color="auto"/>
              <w:left w:val="nil"/>
              <w:bottom w:val="single" w:sz="4" w:space="0" w:color="auto"/>
              <w:right w:val="single" w:sz="4" w:space="0" w:color="auto"/>
            </w:tcBorders>
            <w:shd w:val="clear" w:color="auto" w:fill="auto"/>
            <w:hideMark/>
          </w:tcPr>
          <w:p w:rsidR="00D41F52" w:rsidRPr="001C4371" w:rsidRDefault="00D41F52" w:rsidP="00D41F52">
            <w:pPr>
              <w:jc w:val="center"/>
              <w:rPr>
                <w:bCs/>
              </w:rPr>
            </w:pPr>
            <w:r w:rsidRPr="001C4371">
              <w:rPr>
                <w:bCs/>
              </w:rPr>
              <w:t>Всего доходов</w:t>
            </w:r>
          </w:p>
        </w:tc>
        <w:tc>
          <w:tcPr>
            <w:tcW w:w="1559" w:type="dxa"/>
            <w:tcBorders>
              <w:top w:val="single" w:sz="4" w:space="0" w:color="auto"/>
              <w:left w:val="nil"/>
              <w:bottom w:val="single" w:sz="4" w:space="0" w:color="auto"/>
              <w:right w:val="single" w:sz="4" w:space="0" w:color="auto"/>
            </w:tcBorders>
            <w:shd w:val="clear" w:color="auto" w:fill="auto"/>
            <w:hideMark/>
          </w:tcPr>
          <w:p w:rsidR="00D41F52" w:rsidRPr="00E25ACF" w:rsidRDefault="00D41F52" w:rsidP="00111D71">
            <w:pPr>
              <w:jc w:val="center"/>
              <w:rPr>
                <w:bCs/>
                <w:sz w:val="20"/>
              </w:rPr>
            </w:pPr>
            <w:r w:rsidRPr="00E25ACF">
              <w:rPr>
                <w:bCs/>
                <w:sz w:val="20"/>
              </w:rPr>
              <w:t xml:space="preserve">Норматив по постановлению правительства Тульской области </w:t>
            </w:r>
          </w:p>
        </w:tc>
        <w:tc>
          <w:tcPr>
            <w:tcW w:w="1560" w:type="dxa"/>
            <w:tcBorders>
              <w:top w:val="single" w:sz="4" w:space="0" w:color="auto"/>
              <w:left w:val="nil"/>
              <w:bottom w:val="single" w:sz="4" w:space="0" w:color="auto"/>
              <w:right w:val="single" w:sz="4" w:space="0" w:color="auto"/>
            </w:tcBorders>
            <w:shd w:val="clear" w:color="auto" w:fill="auto"/>
            <w:hideMark/>
          </w:tcPr>
          <w:p w:rsidR="00D41F52" w:rsidRPr="001C4371" w:rsidRDefault="00D41F52" w:rsidP="00D41F52">
            <w:pPr>
              <w:jc w:val="center"/>
              <w:rPr>
                <w:bCs/>
              </w:rPr>
            </w:pPr>
            <w:r w:rsidRPr="001C4371">
              <w:rPr>
                <w:bCs/>
              </w:rPr>
              <w:t>Расчетное содержание орган</w:t>
            </w:r>
            <w:r w:rsidR="00E25ACF">
              <w:rPr>
                <w:bCs/>
              </w:rPr>
              <w:t xml:space="preserve">ов местного самоуправления </w:t>
            </w:r>
            <w:r w:rsidRPr="001C4371">
              <w:rPr>
                <w:bCs/>
              </w:rPr>
              <w:t>руб.</w:t>
            </w:r>
          </w:p>
        </w:tc>
        <w:tc>
          <w:tcPr>
            <w:tcW w:w="1701" w:type="dxa"/>
            <w:tcBorders>
              <w:top w:val="single" w:sz="4" w:space="0" w:color="auto"/>
              <w:left w:val="nil"/>
              <w:bottom w:val="single" w:sz="4" w:space="0" w:color="auto"/>
              <w:right w:val="single" w:sz="4" w:space="0" w:color="auto"/>
            </w:tcBorders>
            <w:shd w:val="clear" w:color="auto" w:fill="auto"/>
            <w:hideMark/>
          </w:tcPr>
          <w:p w:rsidR="00D41F52" w:rsidRPr="001C4371" w:rsidRDefault="00D41F52" w:rsidP="00E25ACF">
            <w:pPr>
              <w:jc w:val="center"/>
              <w:rPr>
                <w:bCs/>
              </w:rPr>
            </w:pPr>
            <w:r w:rsidRPr="001C4371">
              <w:rPr>
                <w:bCs/>
              </w:rPr>
              <w:t>Содержание органов</w:t>
            </w:r>
            <w:r w:rsidR="006471E6">
              <w:rPr>
                <w:bCs/>
              </w:rPr>
              <w:t xml:space="preserve"> местного самоуправления</w:t>
            </w:r>
            <w:r w:rsidR="00F54641" w:rsidRPr="001C4371">
              <w:rPr>
                <w:bCs/>
              </w:rPr>
              <w:t xml:space="preserve"> согласно отчету на 01.01.</w:t>
            </w:r>
            <w:r w:rsidR="001C0CF2">
              <w:rPr>
                <w:bCs/>
              </w:rPr>
              <w:t>2025</w:t>
            </w:r>
            <w:r w:rsidRPr="001C4371">
              <w:rPr>
                <w:bCs/>
              </w:rPr>
              <w:t xml:space="preserve"> года, руб.</w:t>
            </w:r>
          </w:p>
        </w:tc>
        <w:tc>
          <w:tcPr>
            <w:tcW w:w="1275" w:type="dxa"/>
            <w:tcBorders>
              <w:top w:val="single" w:sz="4" w:space="0" w:color="auto"/>
              <w:left w:val="nil"/>
              <w:bottom w:val="single" w:sz="4" w:space="0" w:color="auto"/>
              <w:right w:val="single" w:sz="4" w:space="0" w:color="auto"/>
            </w:tcBorders>
            <w:shd w:val="clear" w:color="auto" w:fill="auto"/>
            <w:hideMark/>
          </w:tcPr>
          <w:p w:rsidR="00D41F52" w:rsidRPr="001C4371" w:rsidRDefault="00D41F52" w:rsidP="00E25ACF">
            <w:pPr>
              <w:rPr>
                <w:bCs/>
              </w:rPr>
            </w:pPr>
            <w:proofErr w:type="spellStart"/>
            <w:proofErr w:type="gramStart"/>
            <w:r w:rsidRPr="001C4371">
              <w:rPr>
                <w:bCs/>
              </w:rPr>
              <w:t>Отклоне</w:t>
            </w:r>
            <w:r w:rsidR="00D638AD" w:rsidRPr="001C4371">
              <w:rPr>
                <w:bCs/>
              </w:rPr>
              <w:t>-</w:t>
            </w:r>
            <w:r w:rsidRPr="001C4371">
              <w:rPr>
                <w:bCs/>
              </w:rPr>
              <w:t>ние</w:t>
            </w:r>
            <w:proofErr w:type="spellEnd"/>
            <w:proofErr w:type="gramEnd"/>
            <w:r w:rsidRPr="001C4371">
              <w:rPr>
                <w:bCs/>
              </w:rPr>
              <w:t>, руб.</w:t>
            </w:r>
          </w:p>
        </w:tc>
      </w:tr>
      <w:tr w:rsidR="00D41F52" w:rsidRPr="001C4371" w:rsidTr="00E25ACF">
        <w:trPr>
          <w:trHeight w:val="2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2</w:t>
            </w:r>
          </w:p>
        </w:tc>
        <w:tc>
          <w:tcPr>
            <w:tcW w:w="1417"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3=1+2</w:t>
            </w:r>
          </w:p>
        </w:tc>
        <w:tc>
          <w:tcPr>
            <w:tcW w:w="1559"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4</w:t>
            </w:r>
          </w:p>
        </w:tc>
        <w:tc>
          <w:tcPr>
            <w:tcW w:w="1560"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5=3*4/100</w:t>
            </w:r>
          </w:p>
        </w:tc>
        <w:tc>
          <w:tcPr>
            <w:tcW w:w="1701"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6</w:t>
            </w:r>
          </w:p>
        </w:tc>
        <w:tc>
          <w:tcPr>
            <w:tcW w:w="1275" w:type="dxa"/>
            <w:tcBorders>
              <w:top w:val="nil"/>
              <w:left w:val="nil"/>
              <w:bottom w:val="single" w:sz="4" w:space="0" w:color="auto"/>
              <w:right w:val="single" w:sz="4" w:space="0" w:color="auto"/>
            </w:tcBorders>
            <w:shd w:val="clear" w:color="auto" w:fill="auto"/>
            <w:noWrap/>
            <w:vAlign w:val="bottom"/>
            <w:hideMark/>
          </w:tcPr>
          <w:p w:rsidR="00D41F52" w:rsidRPr="001C4371" w:rsidRDefault="00D41F52" w:rsidP="00D41F52">
            <w:pPr>
              <w:jc w:val="center"/>
              <w:rPr>
                <w:b/>
                <w:bCs/>
              </w:rPr>
            </w:pPr>
            <w:r w:rsidRPr="001C4371">
              <w:rPr>
                <w:b/>
                <w:bCs/>
              </w:rPr>
              <w:t>7=5-6</w:t>
            </w:r>
          </w:p>
        </w:tc>
      </w:tr>
      <w:tr w:rsidR="001137F0" w:rsidRPr="00E314DC" w:rsidTr="00E25ACF">
        <w:trPr>
          <w:trHeight w:val="48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D41F52" w:rsidRPr="00014F26" w:rsidRDefault="00E25ACF" w:rsidP="001137F0">
            <w:pPr>
              <w:jc w:val="center"/>
            </w:pPr>
            <w:r>
              <w:t>3320890,93</w:t>
            </w:r>
          </w:p>
        </w:tc>
        <w:tc>
          <w:tcPr>
            <w:tcW w:w="1276" w:type="dxa"/>
            <w:tcBorders>
              <w:top w:val="nil"/>
              <w:left w:val="nil"/>
              <w:bottom w:val="single" w:sz="4" w:space="0" w:color="auto"/>
              <w:right w:val="single" w:sz="4" w:space="0" w:color="auto"/>
            </w:tcBorders>
            <w:shd w:val="clear" w:color="000000" w:fill="FFFFFF"/>
            <w:noWrap/>
            <w:vAlign w:val="bottom"/>
            <w:hideMark/>
          </w:tcPr>
          <w:p w:rsidR="00D41F52" w:rsidRPr="00014F26" w:rsidRDefault="00E25ACF" w:rsidP="001137F0">
            <w:pPr>
              <w:jc w:val="center"/>
            </w:pPr>
            <w:r>
              <w:t>821035,00</w:t>
            </w:r>
          </w:p>
        </w:tc>
        <w:tc>
          <w:tcPr>
            <w:tcW w:w="1417" w:type="dxa"/>
            <w:tcBorders>
              <w:top w:val="nil"/>
              <w:left w:val="nil"/>
              <w:bottom w:val="single" w:sz="4" w:space="0" w:color="auto"/>
              <w:right w:val="single" w:sz="4" w:space="0" w:color="auto"/>
            </w:tcBorders>
            <w:shd w:val="clear" w:color="000000" w:fill="FFFFFF"/>
            <w:noWrap/>
            <w:vAlign w:val="bottom"/>
            <w:hideMark/>
          </w:tcPr>
          <w:p w:rsidR="00D41F52" w:rsidRPr="00014F26" w:rsidRDefault="00E25ACF" w:rsidP="006471E6">
            <w:pPr>
              <w:jc w:val="center"/>
            </w:pPr>
            <w:r>
              <w:t>4141925,93</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D41F52" w:rsidRPr="00014F26" w:rsidRDefault="00EE77D4" w:rsidP="001137F0">
            <w:pPr>
              <w:jc w:val="center"/>
              <w:rPr>
                <w:bCs/>
              </w:rPr>
            </w:pPr>
            <w:r>
              <w:rPr>
                <w:bCs/>
              </w:rPr>
              <w:t>95,0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D41F52" w:rsidRPr="00014F26" w:rsidRDefault="00E25ACF" w:rsidP="001137F0">
            <w:pPr>
              <w:jc w:val="center"/>
            </w:pPr>
            <w:r>
              <w:t>3934829,63</w:t>
            </w:r>
          </w:p>
        </w:tc>
        <w:tc>
          <w:tcPr>
            <w:tcW w:w="1701" w:type="dxa"/>
            <w:tcBorders>
              <w:top w:val="nil"/>
              <w:left w:val="nil"/>
              <w:bottom w:val="single" w:sz="4" w:space="0" w:color="auto"/>
              <w:right w:val="single" w:sz="4" w:space="0" w:color="auto"/>
            </w:tcBorders>
            <w:shd w:val="clear" w:color="000000" w:fill="FFFFFF"/>
            <w:noWrap/>
            <w:vAlign w:val="bottom"/>
            <w:hideMark/>
          </w:tcPr>
          <w:p w:rsidR="00D41F52" w:rsidRPr="00014F26" w:rsidRDefault="00E25ACF" w:rsidP="001137F0">
            <w:pPr>
              <w:jc w:val="center"/>
            </w:pPr>
            <w:r>
              <w:t>5608497,98</w:t>
            </w:r>
          </w:p>
        </w:tc>
        <w:tc>
          <w:tcPr>
            <w:tcW w:w="1275" w:type="dxa"/>
            <w:tcBorders>
              <w:top w:val="nil"/>
              <w:left w:val="nil"/>
              <w:bottom w:val="single" w:sz="4" w:space="0" w:color="auto"/>
              <w:right w:val="single" w:sz="4" w:space="0" w:color="auto"/>
            </w:tcBorders>
            <w:shd w:val="clear" w:color="000000" w:fill="FFFFFF"/>
            <w:noWrap/>
            <w:vAlign w:val="bottom"/>
            <w:hideMark/>
          </w:tcPr>
          <w:p w:rsidR="00D41F52" w:rsidRPr="00E037A5" w:rsidRDefault="00E25ACF" w:rsidP="001137F0">
            <w:pPr>
              <w:jc w:val="center"/>
              <w:rPr>
                <w:color w:val="000000" w:themeColor="text1"/>
              </w:rPr>
            </w:pPr>
            <w:r>
              <w:rPr>
                <w:color w:val="000000" w:themeColor="text1"/>
              </w:rPr>
              <w:t>1673668,3</w:t>
            </w:r>
          </w:p>
        </w:tc>
      </w:tr>
    </w:tbl>
    <w:p w:rsidR="00465B2E" w:rsidRDefault="00465B2E" w:rsidP="00B04BD2">
      <w:pPr>
        <w:pStyle w:val="af4"/>
        <w:spacing w:before="0" w:beforeAutospacing="0" w:after="0" w:afterAutospacing="0"/>
        <w:contextualSpacing/>
        <w:jc w:val="center"/>
        <w:rPr>
          <w:rStyle w:val="af3"/>
          <w:b w:val="0"/>
          <w:sz w:val="28"/>
        </w:rPr>
      </w:pPr>
    </w:p>
    <w:p w:rsidR="00111D71" w:rsidRPr="00465B2E" w:rsidRDefault="00921D33" w:rsidP="00465B2E">
      <w:pPr>
        <w:pStyle w:val="af4"/>
        <w:spacing w:before="0" w:beforeAutospacing="0" w:after="0" w:afterAutospacing="0"/>
        <w:contextualSpacing/>
        <w:jc w:val="center"/>
        <w:rPr>
          <w:rStyle w:val="af3"/>
          <w:b w:val="0"/>
          <w:sz w:val="28"/>
        </w:rPr>
      </w:pPr>
      <w:r w:rsidRPr="00465B2E">
        <w:rPr>
          <w:rStyle w:val="af3"/>
          <w:b w:val="0"/>
          <w:sz w:val="28"/>
        </w:rPr>
        <w:t>Расходы бюджета на финансирование муниципальных программ</w:t>
      </w:r>
    </w:p>
    <w:p w:rsidR="00465B2E" w:rsidRDefault="00921D33" w:rsidP="003B3E52">
      <w:pPr>
        <w:pStyle w:val="af4"/>
        <w:spacing w:after="0" w:afterAutospacing="0"/>
        <w:ind w:firstLine="567"/>
        <w:contextualSpacing/>
        <w:rPr>
          <w:rStyle w:val="af3"/>
        </w:rPr>
      </w:pPr>
      <w:r w:rsidRPr="005A6366">
        <w:rPr>
          <w:rStyle w:val="af3"/>
          <w:b w:val="0"/>
          <w:sz w:val="28"/>
        </w:rPr>
        <w:t xml:space="preserve">В представленном отчете доля расходов в рамках </w:t>
      </w:r>
      <w:r w:rsidR="002F1439" w:rsidRPr="005A6366">
        <w:rPr>
          <w:rStyle w:val="af3"/>
          <w:b w:val="0"/>
          <w:color w:val="000000" w:themeColor="text1"/>
          <w:sz w:val="28"/>
        </w:rPr>
        <w:t>5</w:t>
      </w:r>
      <w:r w:rsidRPr="005A6366">
        <w:rPr>
          <w:rStyle w:val="af3"/>
          <w:b w:val="0"/>
          <w:sz w:val="28"/>
        </w:rPr>
        <w:t xml:space="preserve"> муниципальных программ сельского поселения составила </w:t>
      </w:r>
      <w:r w:rsidR="0028309F" w:rsidRPr="005A6366">
        <w:rPr>
          <w:rStyle w:val="af3"/>
          <w:b w:val="0"/>
          <w:sz w:val="28"/>
        </w:rPr>
        <w:t>всего</w:t>
      </w:r>
      <w:r w:rsidRPr="005A6366">
        <w:rPr>
          <w:rStyle w:val="af3"/>
          <w:b w:val="0"/>
          <w:sz w:val="28"/>
        </w:rPr>
        <w:t xml:space="preserve"> </w:t>
      </w:r>
      <w:r w:rsidR="002F1439" w:rsidRPr="005A6366">
        <w:rPr>
          <w:rStyle w:val="af3"/>
          <w:b w:val="0"/>
          <w:sz w:val="28"/>
        </w:rPr>
        <w:t>2,5</w:t>
      </w:r>
      <w:r w:rsidR="00E314DC" w:rsidRPr="005A6366">
        <w:rPr>
          <w:rStyle w:val="af3"/>
          <w:b w:val="0"/>
          <w:sz w:val="28"/>
        </w:rPr>
        <w:t xml:space="preserve"> </w:t>
      </w:r>
      <w:r w:rsidRPr="005A6366">
        <w:rPr>
          <w:rStyle w:val="af3"/>
          <w:b w:val="0"/>
          <w:color w:val="000000" w:themeColor="text1"/>
          <w:sz w:val="28"/>
        </w:rPr>
        <w:t xml:space="preserve">% или </w:t>
      </w:r>
      <w:r w:rsidRPr="005A6366">
        <w:rPr>
          <w:rStyle w:val="af3"/>
          <w:b w:val="0"/>
          <w:sz w:val="28"/>
        </w:rPr>
        <w:t>рублей.</w:t>
      </w:r>
    </w:p>
    <w:p w:rsidR="00A864E3" w:rsidRPr="001C4371" w:rsidRDefault="003B3E52" w:rsidP="003B3E52">
      <w:pPr>
        <w:pStyle w:val="af8"/>
        <w:jc w:val="center"/>
        <w:rPr>
          <w:rStyle w:val="af3"/>
          <w:b w:val="0"/>
          <w:sz w:val="24"/>
          <w:szCs w:val="24"/>
        </w:rPr>
      </w:pPr>
      <w:r>
        <w:rPr>
          <w:rStyle w:val="af3"/>
          <w:b w:val="0"/>
          <w:sz w:val="24"/>
          <w:szCs w:val="24"/>
        </w:rPr>
        <w:t xml:space="preserve">                                                                                                     </w:t>
      </w:r>
      <w:r w:rsidR="00921D33" w:rsidRPr="00465B2E">
        <w:rPr>
          <w:rStyle w:val="af3"/>
          <w:b w:val="0"/>
          <w:sz w:val="24"/>
          <w:szCs w:val="24"/>
        </w:rPr>
        <w:t>Таблица № 4</w:t>
      </w:r>
      <w:r>
        <w:rPr>
          <w:rStyle w:val="af3"/>
          <w:b w:val="0"/>
          <w:sz w:val="24"/>
          <w:szCs w:val="24"/>
        </w:rPr>
        <w:t>,</w:t>
      </w:r>
      <w:r w:rsidR="00921D33" w:rsidRPr="00465B2E">
        <w:rPr>
          <w:rStyle w:val="af3"/>
          <w:b w:val="0"/>
          <w:sz w:val="24"/>
          <w:szCs w:val="24"/>
        </w:rPr>
        <w:t xml:space="preserve"> </w:t>
      </w:r>
      <w:r>
        <w:rPr>
          <w:rStyle w:val="af3"/>
          <w:b w:val="0"/>
          <w:sz w:val="24"/>
          <w:szCs w:val="24"/>
        </w:rPr>
        <w:t>руб.</w:t>
      </w:r>
      <w:r w:rsidR="00921D33" w:rsidRPr="00465B2E">
        <w:rPr>
          <w:rStyle w:val="af3"/>
          <w:b w:val="0"/>
          <w:sz w:val="24"/>
          <w:szCs w:val="24"/>
        </w:rPr>
        <w:t xml:space="preserve">                                                                                                           </w:t>
      </w:r>
      <w:r w:rsidR="003472D5" w:rsidRPr="00465B2E">
        <w:rPr>
          <w:rStyle w:val="af3"/>
          <w:b w:val="0"/>
          <w:sz w:val="24"/>
          <w:szCs w:val="24"/>
        </w:rPr>
        <w:t xml:space="preserve">                  </w:t>
      </w:r>
      <w:r w:rsidR="00921D33" w:rsidRPr="00465B2E">
        <w:rPr>
          <w:rStyle w:val="af3"/>
          <w:b w:val="0"/>
          <w:sz w:val="24"/>
          <w:szCs w:val="24"/>
        </w:rPr>
        <w:t xml:space="preserve"> </w:t>
      </w:r>
    </w:p>
    <w:tbl>
      <w:tblPr>
        <w:tblW w:w="9924" w:type="dxa"/>
        <w:tblInd w:w="-318" w:type="dxa"/>
        <w:tblLayout w:type="fixed"/>
        <w:tblLook w:val="00A0" w:firstRow="1" w:lastRow="0" w:firstColumn="1" w:lastColumn="0" w:noHBand="0" w:noVBand="0"/>
      </w:tblPr>
      <w:tblGrid>
        <w:gridCol w:w="4430"/>
        <w:gridCol w:w="709"/>
        <w:gridCol w:w="567"/>
        <w:gridCol w:w="709"/>
        <w:gridCol w:w="992"/>
        <w:gridCol w:w="992"/>
        <w:gridCol w:w="1525"/>
      </w:tblGrid>
      <w:tr w:rsidR="00B32930" w:rsidRPr="00B26C7C" w:rsidTr="00B32930">
        <w:trPr>
          <w:trHeight w:val="675"/>
        </w:trPr>
        <w:tc>
          <w:tcPr>
            <w:tcW w:w="4430" w:type="dxa"/>
            <w:tcBorders>
              <w:top w:val="single" w:sz="4" w:space="0" w:color="auto"/>
              <w:left w:val="single" w:sz="4" w:space="0" w:color="auto"/>
              <w:bottom w:val="single" w:sz="4" w:space="0" w:color="auto"/>
              <w:right w:val="single" w:sz="4" w:space="0" w:color="auto"/>
            </w:tcBorders>
            <w:vAlign w:val="center"/>
          </w:tcPr>
          <w:p w:rsidR="00B32930" w:rsidRPr="00B72B94" w:rsidRDefault="00B32930" w:rsidP="00FE54C7">
            <w:pPr>
              <w:jc w:val="center"/>
              <w:rPr>
                <w:rFonts w:eastAsia="Calibri"/>
              </w:rPr>
            </w:pPr>
            <w:r w:rsidRPr="00B72B94">
              <w:rPr>
                <w:rFonts w:eastAsia="Calibri"/>
              </w:rPr>
              <w:t>Наименование</w:t>
            </w:r>
          </w:p>
        </w:tc>
        <w:tc>
          <w:tcPr>
            <w:tcW w:w="709" w:type="dxa"/>
            <w:tcBorders>
              <w:top w:val="single" w:sz="4" w:space="0" w:color="auto"/>
              <w:left w:val="nil"/>
              <w:bottom w:val="single" w:sz="4" w:space="0" w:color="auto"/>
              <w:right w:val="single" w:sz="4" w:space="0" w:color="auto"/>
            </w:tcBorders>
            <w:vAlign w:val="center"/>
          </w:tcPr>
          <w:p w:rsidR="00B32930" w:rsidRPr="00B72B94" w:rsidRDefault="00B32930" w:rsidP="00FE54C7">
            <w:pPr>
              <w:jc w:val="center"/>
              <w:rPr>
                <w:rFonts w:eastAsia="Calibri"/>
                <w:sz w:val="18"/>
                <w:szCs w:val="18"/>
              </w:rPr>
            </w:pPr>
            <w:r w:rsidRPr="00B72B94">
              <w:rPr>
                <w:rFonts w:eastAsia="Calibri"/>
                <w:sz w:val="18"/>
                <w:szCs w:val="18"/>
              </w:rPr>
              <w:t>Вид расходов</w:t>
            </w:r>
          </w:p>
        </w:tc>
        <w:tc>
          <w:tcPr>
            <w:tcW w:w="567" w:type="dxa"/>
            <w:tcBorders>
              <w:top w:val="single" w:sz="4" w:space="0" w:color="auto"/>
              <w:left w:val="nil"/>
              <w:bottom w:val="single" w:sz="4" w:space="0" w:color="auto"/>
              <w:right w:val="single" w:sz="4" w:space="0" w:color="auto"/>
            </w:tcBorders>
            <w:vAlign w:val="center"/>
          </w:tcPr>
          <w:p w:rsidR="00B32930" w:rsidRPr="00B72B94" w:rsidRDefault="00B32930" w:rsidP="00FE54C7">
            <w:pPr>
              <w:jc w:val="center"/>
              <w:rPr>
                <w:rFonts w:eastAsia="Calibri"/>
                <w:sz w:val="18"/>
                <w:szCs w:val="18"/>
              </w:rPr>
            </w:pPr>
            <w:r w:rsidRPr="00B72B94">
              <w:rPr>
                <w:rFonts w:eastAsia="Calibri"/>
                <w:sz w:val="18"/>
                <w:szCs w:val="18"/>
              </w:rPr>
              <w:t>Раздел</w:t>
            </w:r>
          </w:p>
        </w:tc>
        <w:tc>
          <w:tcPr>
            <w:tcW w:w="709" w:type="dxa"/>
            <w:tcBorders>
              <w:top w:val="single" w:sz="4" w:space="0" w:color="auto"/>
              <w:left w:val="nil"/>
              <w:bottom w:val="single" w:sz="4" w:space="0" w:color="auto"/>
              <w:right w:val="single" w:sz="4" w:space="0" w:color="auto"/>
            </w:tcBorders>
            <w:vAlign w:val="center"/>
          </w:tcPr>
          <w:p w:rsidR="00B32930" w:rsidRPr="00B72B94" w:rsidRDefault="00B32930" w:rsidP="00FE54C7">
            <w:pPr>
              <w:jc w:val="center"/>
              <w:rPr>
                <w:rFonts w:eastAsia="Calibri"/>
                <w:sz w:val="18"/>
                <w:szCs w:val="18"/>
              </w:rPr>
            </w:pPr>
            <w:r w:rsidRPr="00B72B94">
              <w:rPr>
                <w:rFonts w:eastAsia="Calibri"/>
                <w:sz w:val="18"/>
                <w:szCs w:val="18"/>
              </w:rPr>
              <w:t>Подраздел</w:t>
            </w:r>
          </w:p>
        </w:tc>
        <w:tc>
          <w:tcPr>
            <w:tcW w:w="992" w:type="dxa"/>
            <w:tcBorders>
              <w:top w:val="single" w:sz="4" w:space="0" w:color="auto"/>
              <w:left w:val="nil"/>
              <w:bottom w:val="single" w:sz="4" w:space="0" w:color="auto"/>
              <w:right w:val="single" w:sz="4" w:space="0" w:color="auto"/>
            </w:tcBorders>
            <w:vAlign w:val="center"/>
          </w:tcPr>
          <w:p w:rsidR="00B32930" w:rsidRPr="00B72B94" w:rsidRDefault="00B32930" w:rsidP="00FE54C7">
            <w:pPr>
              <w:jc w:val="center"/>
              <w:rPr>
                <w:rFonts w:eastAsia="Calibri"/>
                <w:sz w:val="18"/>
                <w:szCs w:val="18"/>
              </w:rPr>
            </w:pPr>
            <w:r>
              <w:rPr>
                <w:rFonts w:eastAsia="Calibri"/>
                <w:sz w:val="18"/>
                <w:szCs w:val="18"/>
              </w:rPr>
              <w:t>План 2024</w:t>
            </w:r>
          </w:p>
        </w:tc>
        <w:tc>
          <w:tcPr>
            <w:tcW w:w="992" w:type="dxa"/>
            <w:tcBorders>
              <w:top w:val="single" w:sz="4" w:space="0" w:color="auto"/>
              <w:left w:val="nil"/>
              <w:bottom w:val="single" w:sz="4" w:space="0" w:color="auto"/>
              <w:right w:val="single" w:sz="4" w:space="0" w:color="auto"/>
            </w:tcBorders>
            <w:vAlign w:val="center"/>
          </w:tcPr>
          <w:p w:rsidR="00B32930" w:rsidRPr="00B72B94" w:rsidRDefault="00B32930" w:rsidP="00FE54C7">
            <w:pPr>
              <w:jc w:val="center"/>
              <w:rPr>
                <w:rFonts w:eastAsia="Calibri"/>
                <w:sz w:val="18"/>
                <w:szCs w:val="18"/>
              </w:rPr>
            </w:pPr>
            <w:r>
              <w:rPr>
                <w:rFonts w:eastAsia="Calibri"/>
                <w:sz w:val="18"/>
                <w:szCs w:val="18"/>
              </w:rPr>
              <w:t>Факт 2024г</w:t>
            </w:r>
          </w:p>
        </w:tc>
        <w:tc>
          <w:tcPr>
            <w:tcW w:w="1525" w:type="dxa"/>
            <w:tcBorders>
              <w:top w:val="single" w:sz="4" w:space="0" w:color="auto"/>
              <w:left w:val="nil"/>
              <w:bottom w:val="single" w:sz="4" w:space="0" w:color="auto"/>
              <w:right w:val="single" w:sz="4" w:space="0" w:color="auto"/>
            </w:tcBorders>
            <w:vAlign w:val="center"/>
          </w:tcPr>
          <w:p w:rsidR="00B32930" w:rsidRPr="00B72B94" w:rsidRDefault="00B32930" w:rsidP="00FE54C7">
            <w:pPr>
              <w:rPr>
                <w:rFonts w:eastAsia="Calibri"/>
                <w:sz w:val="18"/>
                <w:szCs w:val="18"/>
              </w:rPr>
            </w:pPr>
            <w:r>
              <w:rPr>
                <w:rFonts w:eastAsia="Calibri"/>
                <w:sz w:val="18"/>
                <w:szCs w:val="18"/>
              </w:rPr>
              <w:t>% исполнения</w:t>
            </w:r>
          </w:p>
        </w:tc>
      </w:tr>
      <w:tr w:rsidR="00B32930" w:rsidRPr="00F71CC9" w:rsidTr="00B32930">
        <w:trPr>
          <w:trHeight w:val="1622"/>
        </w:trPr>
        <w:tc>
          <w:tcPr>
            <w:tcW w:w="4430"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 xml:space="preserve">Муниципальная программа «Защита населения и территории от ЧС, природного и техногенного характера, </w:t>
            </w:r>
            <w:r w:rsidR="00AF023E" w:rsidRPr="00F71CC9">
              <w:rPr>
                <w:rFonts w:eastAsia="Calibri"/>
                <w:sz w:val="20"/>
              </w:rPr>
              <w:t>ГО МО</w:t>
            </w:r>
            <w:r w:rsidRPr="00F71CC9">
              <w:rPr>
                <w:rFonts w:eastAsia="Calibri"/>
                <w:sz w:val="20"/>
              </w:rPr>
              <w:t xml:space="preserve">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244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25000,0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0</w:t>
            </w:r>
            <w:r w:rsidRPr="00F71CC9">
              <w:rPr>
                <w:rFonts w:eastAsia="Calibri"/>
                <w:sz w:val="20"/>
              </w:rPr>
              <w:t>,0</w:t>
            </w:r>
          </w:p>
        </w:tc>
      </w:tr>
      <w:tr w:rsidR="00B32930" w:rsidRPr="00F71CC9" w:rsidTr="00B32930">
        <w:trPr>
          <w:trHeight w:val="1622"/>
        </w:trPr>
        <w:tc>
          <w:tcPr>
            <w:tcW w:w="4430"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Муниципальная программа «Защита населения и территории от ЧС обеспечение пожарной безопасности муниципального образования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244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25000,0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0,0</w:t>
            </w:r>
          </w:p>
        </w:tc>
      </w:tr>
      <w:tr w:rsidR="00B32930" w:rsidRPr="00F71CC9" w:rsidTr="00B32930">
        <w:trPr>
          <w:trHeight w:val="1815"/>
        </w:trPr>
        <w:tc>
          <w:tcPr>
            <w:tcW w:w="4430" w:type="dxa"/>
            <w:tcBorders>
              <w:top w:val="nil"/>
              <w:left w:val="single" w:sz="4" w:space="0" w:color="auto"/>
              <w:bottom w:val="single" w:sz="4" w:space="0" w:color="auto"/>
              <w:right w:val="single" w:sz="4" w:space="0" w:color="auto"/>
            </w:tcBorders>
            <w:shd w:val="clear" w:color="000000" w:fill="FFFFFF"/>
          </w:tcPr>
          <w:p w:rsidR="00B32930" w:rsidRPr="00F71CC9" w:rsidRDefault="00B32930" w:rsidP="00FE54C7">
            <w:pPr>
              <w:rPr>
                <w:rFonts w:eastAsia="Calibri"/>
                <w:sz w:val="20"/>
              </w:rPr>
            </w:pPr>
            <w:r w:rsidRPr="00F71CC9">
              <w:rPr>
                <w:rFonts w:eastAsia="Calibri"/>
                <w:sz w:val="20"/>
              </w:rPr>
              <w:t>Муниципальная программа муниципального образования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 «Развитие системы коммунальной инфраструктуры муниципального образования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 Благоустройство»</w:t>
            </w: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000</w:t>
            </w:r>
          </w:p>
        </w:tc>
        <w:tc>
          <w:tcPr>
            <w:tcW w:w="567"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05</w:t>
            </w: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03</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210000,0</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ind w:right="-288"/>
              <w:rPr>
                <w:rFonts w:eastAsia="Calibri"/>
                <w:sz w:val="20"/>
              </w:rPr>
            </w:pPr>
            <w:r>
              <w:rPr>
                <w:rFonts w:eastAsia="Calibri"/>
                <w:sz w:val="20"/>
              </w:rPr>
              <w:t>144900,0</w:t>
            </w:r>
          </w:p>
        </w:tc>
        <w:tc>
          <w:tcPr>
            <w:tcW w:w="1525"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69,0</w:t>
            </w:r>
          </w:p>
        </w:tc>
      </w:tr>
      <w:tr w:rsidR="00B32930" w:rsidRPr="00F71CC9" w:rsidTr="00B32930">
        <w:trPr>
          <w:trHeight w:val="966"/>
        </w:trPr>
        <w:tc>
          <w:tcPr>
            <w:tcW w:w="4430" w:type="dxa"/>
            <w:tcBorders>
              <w:top w:val="nil"/>
              <w:left w:val="single" w:sz="4" w:space="0" w:color="auto"/>
              <w:bottom w:val="single" w:sz="4" w:space="0" w:color="auto"/>
              <w:right w:val="single" w:sz="4" w:space="0" w:color="auto"/>
            </w:tcBorders>
            <w:shd w:val="clear" w:color="000000" w:fill="FFFFFF"/>
          </w:tcPr>
          <w:p w:rsidR="00B32930" w:rsidRPr="00F71CC9" w:rsidRDefault="00B32930" w:rsidP="00FE54C7">
            <w:pPr>
              <w:rPr>
                <w:rFonts w:eastAsia="Calibri"/>
                <w:sz w:val="20"/>
              </w:rPr>
            </w:pPr>
            <w:r w:rsidRPr="00F71CC9">
              <w:rPr>
                <w:rFonts w:eastAsia="Calibri"/>
                <w:sz w:val="20"/>
              </w:rPr>
              <w:t xml:space="preserve">Муниципальная Программа «Развитие </w:t>
            </w:r>
            <w:r w:rsidR="00AF023E" w:rsidRPr="00F71CC9">
              <w:rPr>
                <w:rFonts w:eastAsia="Calibri"/>
                <w:sz w:val="20"/>
              </w:rPr>
              <w:t>культуры в</w:t>
            </w:r>
            <w:r w:rsidRPr="00F71CC9">
              <w:rPr>
                <w:rFonts w:eastAsia="Calibri"/>
                <w:sz w:val="20"/>
              </w:rPr>
              <w:t xml:space="preserve"> муниципальном образовании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w:t>
            </w: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000</w:t>
            </w:r>
          </w:p>
        </w:tc>
        <w:tc>
          <w:tcPr>
            <w:tcW w:w="567"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08</w:t>
            </w: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01</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106000,0</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19600,0</w:t>
            </w:r>
          </w:p>
        </w:tc>
        <w:tc>
          <w:tcPr>
            <w:tcW w:w="1525"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18,5</w:t>
            </w:r>
          </w:p>
        </w:tc>
      </w:tr>
      <w:tr w:rsidR="00B32930" w:rsidRPr="00F71CC9" w:rsidTr="00B32930">
        <w:trPr>
          <w:trHeight w:val="1134"/>
        </w:trPr>
        <w:tc>
          <w:tcPr>
            <w:tcW w:w="4430" w:type="dxa"/>
            <w:tcBorders>
              <w:top w:val="single" w:sz="4" w:space="0" w:color="auto"/>
              <w:left w:val="single" w:sz="4" w:space="0" w:color="auto"/>
              <w:bottom w:val="single" w:sz="4" w:space="0" w:color="auto"/>
              <w:right w:val="single" w:sz="4" w:space="0" w:color="auto"/>
            </w:tcBorders>
            <w:shd w:val="clear" w:color="000000" w:fill="FFFFFF"/>
          </w:tcPr>
          <w:p w:rsidR="00B32930" w:rsidRPr="00F71CC9" w:rsidRDefault="00AF023E" w:rsidP="00FE54C7">
            <w:pPr>
              <w:rPr>
                <w:rFonts w:eastAsia="Calibri"/>
                <w:sz w:val="20"/>
              </w:rPr>
            </w:pPr>
            <w:r w:rsidRPr="00F71CC9">
              <w:rPr>
                <w:rFonts w:eastAsia="Calibri"/>
                <w:sz w:val="20"/>
              </w:rPr>
              <w:t>Муниципальная программа</w:t>
            </w:r>
            <w:r w:rsidR="00B32930" w:rsidRPr="00F71CC9">
              <w:rPr>
                <w:rFonts w:eastAsia="Calibri"/>
                <w:sz w:val="20"/>
              </w:rPr>
              <w:t xml:space="preserve"> муниципального образования Северо-</w:t>
            </w:r>
            <w:proofErr w:type="spellStart"/>
            <w:r w:rsidR="00B32930" w:rsidRPr="00F71CC9">
              <w:rPr>
                <w:rFonts w:eastAsia="Calibri"/>
                <w:sz w:val="20"/>
              </w:rPr>
              <w:t>Одоевское</w:t>
            </w:r>
            <w:proofErr w:type="spellEnd"/>
            <w:r w:rsidR="00B32930" w:rsidRPr="00F71CC9">
              <w:rPr>
                <w:rFonts w:eastAsia="Calibri"/>
                <w:sz w:val="20"/>
              </w:rPr>
              <w:t xml:space="preserve"> Одоевского </w:t>
            </w:r>
            <w:r w:rsidRPr="00F71CC9">
              <w:rPr>
                <w:rFonts w:eastAsia="Calibri"/>
                <w:sz w:val="20"/>
              </w:rPr>
              <w:t>района «</w:t>
            </w:r>
            <w:r w:rsidR="00B32930" w:rsidRPr="00F71CC9">
              <w:rPr>
                <w:rFonts w:eastAsia="Calibri"/>
                <w:sz w:val="20"/>
              </w:rPr>
              <w:t>Достойная жизнь»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16500,00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w:t>
            </w:r>
          </w:p>
        </w:tc>
      </w:tr>
      <w:tr w:rsidR="00B32930" w:rsidRPr="00F71CC9" w:rsidTr="00B32930">
        <w:trPr>
          <w:trHeight w:val="1763"/>
        </w:trPr>
        <w:tc>
          <w:tcPr>
            <w:tcW w:w="4430" w:type="dxa"/>
            <w:tcBorders>
              <w:top w:val="nil"/>
              <w:left w:val="single" w:sz="4" w:space="0" w:color="auto"/>
              <w:bottom w:val="single" w:sz="4" w:space="0" w:color="auto"/>
              <w:right w:val="single" w:sz="4" w:space="0" w:color="auto"/>
            </w:tcBorders>
            <w:shd w:val="clear" w:color="000000" w:fill="FFFFFF"/>
          </w:tcPr>
          <w:p w:rsidR="00B32930" w:rsidRPr="00F71CC9" w:rsidRDefault="00B32930" w:rsidP="00FE54C7">
            <w:pPr>
              <w:rPr>
                <w:rFonts w:eastAsia="Calibri"/>
                <w:sz w:val="20"/>
              </w:rPr>
            </w:pPr>
            <w:r w:rsidRPr="00F71CC9">
              <w:rPr>
                <w:rFonts w:eastAsia="Calibri"/>
                <w:sz w:val="20"/>
              </w:rPr>
              <w:lastRenderedPageBreak/>
              <w:t xml:space="preserve"> Организация физкультурно-спортивной работы среди детей и молодежи по месту их жительства и учебы в рамках Программы «Спортивная молодежь МО Северо-</w:t>
            </w:r>
            <w:proofErr w:type="spellStart"/>
            <w:r w:rsidRPr="00F71CC9">
              <w:rPr>
                <w:rFonts w:eastAsia="Calibri"/>
                <w:sz w:val="20"/>
              </w:rPr>
              <w:t>Одоевское</w:t>
            </w:r>
            <w:proofErr w:type="spellEnd"/>
            <w:r w:rsidRPr="00F71CC9">
              <w:rPr>
                <w:rFonts w:eastAsia="Calibri"/>
                <w:sz w:val="20"/>
              </w:rPr>
              <w:t xml:space="preserve"> Одоевского района Тульской области»</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000</w:t>
            </w:r>
          </w:p>
        </w:tc>
        <w:tc>
          <w:tcPr>
            <w:tcW w:w="567"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11</w:t>
            </w: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jc w:val="center"/>
              <w:rPr>
                <w:rFonts w:eastAsia="Calibri"/>
                <w:sz w:val="20"/>
              </w:rPr>
            </w:pPr>
            <w:r w:rsidRPr="00F71CC9">
              <w:rPr>
                <w:rFonts w:eastAsia="Calibri"/>
                <w:sz w:val="20"/>
              </w:rPr>
              <w:t>01</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Pr>
                <w:rFonts w:eastAsia="Calibri"/>
                <w:sz w:val="20"/>
              </w:rPr>
              <w:t>8800,0</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w:t>
            </w:r>
          </w:p>
        </w:tc>
        <w:tc>
          <w:tcPr>
            <w:tcW w:w="1525" w:type="dxa"/>
            <w:tcBorders>
              <w:top w:val="nil"/>
              <w:left w:val="nil"/>
              <w:bottom w:val="single" w:sz="4" w:space="0" w:color="auto"/>
              <w:right w:val="single" w:sz="4" w:space="0" w:color="auto"/>
            </w:tcBorders>
            <w:shd w:val="clear" w:color="000000" w:fill="FFFFFF"/>
            <w:vAlign w:val="center"/>
          </w:tcPr>
          <w:p w:rsidR="00B32930" w:rsidRPr="00F71CC9" w:rsidRDefault="00B32930" w:rsidP="00FE54C7">
            <w:pPr>
              <w:rPr>
                <w:rFonts w:eastAsia="Calibri"/>
                <w:sz w:val="20"/>
              </w:rPr>
            </w:pPr>
            <w:r w:rsidRPr="00F71CC9">
              <w:rPr>
                <w:rFonts w:eastAsia="Calibri"/>
                <w:sz w:val="20"/>
              </w:rPr>
              <w:t>0</w:t>
            </w:r>
          </w:p>
        </w:tc>
      </w:tr>
      <w:tr w:rsidR="00B32930" w:rsidRPr="00F71CC9" w:rsidTr="00B32930">
        <w:trPr>
          <w:trHeight w:val="578"/>
        </w:trPr>
        <w:tc>
          <w:tcPr>
            <w:tcW w:w="4430" w:type="dxa"/>
            <w:tcBorders>
              <w:top w:val="nil"/>
              <w:left w:val="single" w:sz="4" w:space="0" w:color="auto"/>
              <w:bottom w:val="single" w:sz="4" w:space="0" w:color="auto"/>
              <w:right w:val="single" w:sz="4" w:space="0" w:color="auto"/>
            </w:tcBorders>
            <w:shd w:val="clear" w:color="000000" w:fill="FFFFFF"/>
          </w:tcPr>
          <w:p w:rsidR="00B32930" w:rsidRPr="00F71CC9" w:rsidRDefault="00B32930" w:rsidP="00B32930">
            <w:pPr>
              <w:rPr>
                <w:rFonts w:eastAsia="Calibri"/>
                <w:sz w:val="20"/>
              </w:rPr>
            </w:pPr>
            <w:r w:rsidRPr="00F71CC9">
              <w:rPr>
                <w:rFonts w:eastAsia="Calibri"/>
                <w:sz w:val="20"/>
              </w:rPr>
              <w:t>Итого    программы</w:t>
            </w:r>
            <w:r w:rsidRPr="00F71CC9">
              <w:rPr>
                <w:sz w:val="20"/>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32930" w:rsidRPr="00F71CC9" w:rsidRDefault="00B32930" w:rsidP="00B32930">
            <w:pPr>
              <w:jc w:val="center"/>
              <w:rPr>
                <w:rFonts w:eastAsia="Calibri"/>
                <w:sz w:val="20"/>
              </w:rPr>
            </w:pPr>
          </w:p>
        </w:tc>
        <w:tc>
          <w:tcPr>
            <w:tcW w:w="567" w:type="dxa"/>
            <w:tcBorders>
              <w:top w:val="nil"/>
              <w:left w:val="nil"/>
              <w:bottom w:val="single" w:sz="4" w:space="0" w:color="auto"/>
              <w:right w:val="single" w:sz="4" w:space="0" w:color="auto"/>
            </w:tcBorders>
            <w:shd w:val="clear" w:color="000000" w:fill="FFFFFF"/>
            <w:vAlign w:val="center"/>
          </w:tcPr>
          <w:p w:rsidR="00B32930" w:rsidRPr="00F71CC9" w:rsidRDefault="00B32930" w:rsidP="00B32930">
            <w:pPr>
              <w:jc w:val="center"/>
              <w:rPr>
                <w:rFonts w:eastAsia="Calibri"/>
                <w:sz w:val="20"/>
              </w:rPr>
            </w:pPr>
          </w:p>
        </w:tc>
        <w:tc>
          <w:tcPr>
            <w:tcW w:w="709" w:type="dxa"/>
            <w:tcBorders>
              <w:top w:val="nil"/>
              <w:left w:val="nil"/>
              <w:bottom w:val="single" w:sz="4" w:space="0" w:color="auto"/>
              <w:right w:val="single" w:sz="4" w:space="0" w:color="auto"/>
            </w:tcBorders>
            <w:shd w:val="clear" w:color="000000" w:fill="FFFFFF"/>
            <w:vAlign w:val="center"/>
          </w:tcPr>
          <w:p w:rsidR="00B32930" w:rsidRPr="00F71CC9" w:rsidRDefault="00B32930" w:rsidP="00B32930">
            <w:pPr>
              <w:jc w:val="center"/>
              <w:rPr>
                <w:rFonts w:eastAsia="Calibri"/>
                <w:sz w:val="20"/>
              </w:rPr>
            </w:pPr>
          </w:p>
        </w:tc>
        <w:tc>
          <w:tcPr>
            <w:tcW w:w="992" w:type="dxa"/>
            <w:tcBorders>
              <w:top w:val="nil"/>
              <w:left w:val="nil"/>
              <w:bottom w:val="single" w:sz="4" w:space="0" w:color="auto"/>
              <w:right w:val="single" w:sz="4" w:space="0" w:color="auto"/>
            </w:tcBorders>
            <w:shd w:val="clear" w:color="000000" w:fill="FFFFFF"/>
            <w:vAlign w:val="center"/>
          </w:tcPr>
          <w:p w:rsidR="00B32930" w:rsidRDefault="00B32930" w:rsidP="00B32930">
            <w:pPr>
              <w:rPr>
                <w:rFonts w:eastAsia="Calibri"/>
                <w:sz w:val="20"/>
              </w:rPr>
            </w:pPr>
            <w:r>
              <w:rPr>
                <w:rFonts w:eastAsia="Calibri"/>
                <w:sz w:val="20"/>
              </w:rPr>
              <w:t>391300,0</w:t>
            </w:r>
          </w:p>
        </w:tc>
        <w:tc>
          <w:tcPr>
            <w:tcW w:w="992" w:type="dxa"/>
            <w:tcBorders>
              <w:top w:val="nil"/>
              <w:left w:val="nil"/>
              <w:bottom w:val="single" w:sz="4" w:space="0" w:color="auto"/>
              <w:right w:val="single" w:sz="4" w:space="0" w:color="auto"/>
            </w:tcBorders>
            <w:shd w:val="clear" w:color="000000" w:fill="FFFFFF"/>
            <w:vAlign w:val="center"/>
          </w:tcPr>
          <w:p w:rsidR="00B32930" w:rsidRPr="00F71CC9" w:rsidRDefault="00B32930" w:rsidP="00B32930">
            <w:pPr>
              <w:ind w:right="-288"/>
              <w:rPr>
                <w:rFonts w:eastAsia="Calibri"/>
                <w:sz w:val="20"/>
              </w:rPr>
            </w:pPr>
            <w:r>
              <w:rPr>
                <w:rFonts w:eastAsia="Calibri"/>
                <w:sz w:val="20"/>
              </w:rPr>
              <w:t>164500,0</w:t>
            </w:r>
          </w:p>
        </w:tc>
        <w:tc>
          <w:tcPr>
            <w:tcW w:w="1525" w:type="dxa"/>
            <w:tcBorders>
              <w:top w:val="nil"/>
              <w:left w:val="nil"/>
              <w:bottom w:val="single" w:sz="4" w:space="0" w:color="auto"/>
              <w:right w:val="single" w:sz="4" w:space="0" w:color="auto"/>
            </w:tcBorders>
            <w:shd w:val="clear" w:color="000000" w:fill="FFFFFF"/>
            <w:vAlign w:val="center"/>
          </w:tcPr>
          <w:p w:rsidR="00B32930" w:rsidRPr="00F71CC9" w:rsidRDefault="00B32930" w:rsidP="00B32930">
            <w:pPr>
              <w:rPr>
                <w:rFonts w:eastAsia="Calibri"/>
                <w:sz w:val="20"/>
              </w:rPr>
            </w:pPr>
            <w:r>
              <w:rPr>
                <w:rFonts w:eastAsia="Calibri"/>
                <w:sz w:val="20"/>
              </w:rPr>
              <w:t>42,0</w:t>
            </w:r>
          </w:p>
        </w:tc>
      </w:tr>
    </w:tbl>
    <w:p w:rsidR="00465B2E" w:rsidRDefault="00465B2E" w:rsidP="003B3E52">
      <w:pPr>
        <w:pStyle w:val="10"/>
        <w:keepNext/>
        <w:keepLines/>
        <w:shd w:val="clear" w:color="auto" w:fill="auto"/>
        <w:spacing w:line="240" w:lineRule="auto"/>
        <w:jc w:val="both"/>
        <w:rPr>
          <w:rStyle w:val="af3"/>
          <w:sz w:val="28"/>
        </w:rPr>
      </w:pPr>
      <w:r w:rsidRPr="00B4639F">
        <w:rPr>
          <w:sz w:val="28"/>
          <w:szCs w:val="24"/>
        </w:rPr>
        <w:t>Информация</w:t>
      </w:r>
      <w:bookmarkStart w:id="0" w:name="bookmark1"/>
      <w:r w:rsidRPr="00B4639F">
        <w:rPr>
          <w:sz w:val="28"/>
          <w:szCs w:val="24"/>
        </w:rPr>
        <w:t xml:space="preserve"> о численности работников муниципальных учреждений муниципального образования </w:t>
      </w:r>
      <w:r w:rsidR="002A6F79">
        <w:rPr>
          <w:sz w:val="28"/>
          <w:szCs w:val="24"/>
        </w:rPr>
        <w:t>Север</w:t>
      </w:r>
      <w:r w:rsidRPr="00B4639F">
        <w:rPr>
          <w:sz w:val="28"/>
          <w:szCs w:val="24"/>
        </w:rPr>
        <w:t>о-</w:t>
      </w:r>
      <w:proofErr w:type="spellStart"/>
      <w:r w:rsidRPr="00B4639F">
        <w:rPr>
          <w:sz w:val="28"/>
          <w:szCs w:val="24"/>
        </w:rPr>
        <w:t>Одоевское</w:t>
      </w:r>
      <w:proofErr w:type="spellEnd"/>
      <w:r w:rsidRPr="00B4639F">
        <w:rPr>
          <w:sz w:val="28"/>
          <w:szCs w:val="24"/>
        </w:rPr>
        <w:t xml:space="preserve"> Одоевского района, фактических затратах на их денежное содержание по состоянию на 01.01.2025 года</w:t>
      </w:r>
      <w:bookmarkEnd w:id="0"/>
      <w:r w:rsidRPr="00B4639F">
        <w:rPr>
          <w:sz w:val="28"/>
          <w:szCs w:val="24"/>
        </w:rPr>
        <w:t>.</w:t>
      </w:r>
    </w:p>
    <w:tbl>
      <w:tblPr>
        <w:tblStyle w:val="af"/>
        <w:tblW w:w="0" w:type="auto"/>
        <w:tblLook w:val="01E0" w:firstRow="1" w:lastRow="1" w:firstColumn="1" w:lastColumn="1" w:noHBand="0" w:noVBand="0"/>
      </w:tblPr>
      <w:tblGrid>
        <w:gridCol w:w="3190"/>
        <w:gridCol w:w="3190"/>
        <w:gridCol w:w="3191"/>
      </w:tblGrid>
      <w:tr w:rsidR="00465B2E" w:rsidTr="00465B2E">
        <w:tc>
          <w:tcPr>
            <w:tcW w:w="3190" w:type="dxa"/>
          </w:tcPr>
          <w:p w:rsidR="00465B2E" w:rsidRPr="006471E6" w:rsidRDefault="00465B2E" w:rsidP="00465B2E">
            <w:pPr>
              <w:contextualSpacing/>
            </w:pPr>
            <w:r w:rsidRPr="006471E6">
              <w:t>Наименование учреждения</w:t>
            </w:r>
          </w:p>
        </w:tc>
        <w:tc>
          <w:tcPr>
            <w:tcW w:w="3190" w:type="dxa"/>
          </w:tcPr>
          <w:p w:rsidR="00465B2E" w:rsidRPr="006471E6" w:rsidRDefault="00465B2E" w:rsidP="00465B2E">
            <w:pPr>
              <w:contextualSpacing/>
              <w:jc w:val="center"/>
            </w:pPr>
            <w:r w:rsidRPr="006471E6">
              <w:t>Сре</w:t>
            </w:r>
            <w:r>
              <w:t>днесписочная численность работников, чел.</w:t>
            </w:r>
          </w:p>
        </w:tc>
        <w:tc>
          <w:tcPr>
            <w:tcW w:w="3191" w:type="dxa"/>
          </w:tcPr>
          <w:p w:rsidR="00465B2E" w:rsidRDefault="00465B2E" w:rsidP="00465B2E">
            <w:pPr>
              <w:ind w:firstLine="280"/>
              <w:contextualSpacing/>
              <w:jc w:val="center"/>
            </w:pPr>
            <w:r>
              <w:t>Затраты на оплату труда,</w:t>
            </w:r>
          </w:p>
          <w:p w:rsidR="00465B2E" w:rsidRPr="006471E6" w:rsidRDefault="008C5069" w:rsidP="00465B2E">
            <w:pPr>
              <w:ind w:firstLine="280"/>
              <w:contextualSpacing/>
              <w:jc w:val="center"/>
            </w:pPr>
            <w:r>
              <w:t>р</w:t>
            </w:r>
            <w:r w:rsidR="00465B2E">
              <w:t xml:space="preserve">уб.         </w:t>
            </w:r>
          </w:p>
        </w:tc>
      </w:tr>
      <w:tr w:rsidR="00465B2E" w:rsidTr="00465B2E">
        <w:tc>
          <w:tcPr>
            <w:tcW w:w="3190" w:type="dxa"/>
          </w:tcPr>
          <w:p w:rsidR="00465B2E" w:rsidRPr="006471E6" w:rsidRDefault="00465B2E" w:rsidP="00465B2E">
            <w:pPr>
              <w:contextualSpacing/>
            </w:pPr>
            <w:r w:rsidRPr="006471E6">
              <w:t>Администрация МО Северо-Одоевская Одоевского района</w:t>
            </w:r>
          </w:p>
        </w:tc>
        <w:tc>
          <w:tcPr>
            <w:tcW w:w="3190" w:type="dxa"/>
          </w:tcPr>
          <w:p w:rsidR="00465B2E" w:rsidRPr="006471E6" w:rsidRDefault="00465B2E" w:rsidP="00465B2E">
            <w:pPr>
              <w:jc w:val="center"/>
            </w:pPr>
            <w:r>
              <w:t>6</w:t>
            </w:r>
          </w:p>
        </w:tc>
        <w:tc>
          <w:tcPr>
            <w:tcW w:w="3191" w:type="dxa"/>
          </w:tcPr>
          <w:p w:rsidR="00465B2E" w:rsidRDefault="00465B2E" w:rsidP="00465B2E">
            <w:pPr>
              <w:contextualSpacing/>
              <w:rPr>
                <w:b/>
              </w:rPr>
            </w:pPr>
          </w:p>
          <w:p w:rsidR="00465B2E" w:rsidRPr="00DB4A0F" w:rsidRDefault="00465B2E" w:rsidP="00465B2E">
            <w:pPr>
              <w:jc w:val="center"/>
            </w:pPr>
            <w:r w:rsidRPr="003A5F5B">
              <w:t>3</w:t>
            </w:r>
            <w:r w:rsidR="002A6F79">
              <w:t xml:space="preserve"> </w:t>
            </w:r>
            <w:r w:rsidRPr="003A5F5B">
              <w:t>160417,09</w:t>
            </w:r>
          </w:p>
        </w:tc>
      </w:tr>
      <w:tr w:rsidR="00465B2E" w:rsidTr="00465B2E">
        <w:tc>
          <w:tcPr>
            <w:tcW w:w="3190" w:type="dxa"/>
          </w:tcPr>
          <w:p w:rsidR="00465B2E" w:rsidRPr="006471E6" w:rsidRDefault="00465B2E" w:rsidP="00465B2E">
            <w:pPr>
              <w:tabs>
                <w:tab w:val="left" w:pos="1005"/>
              </w:tabs>
              <w:contextualSpacing/>
            </w:pPr>
            <w:r w:rsidRPr="006471E6">
              <w:t>МКУК «</w:t>
            </w:r>
            <w:proofErr w:type="spellStart"/>
            <w:r w:rsidRPr="006471E6">
              <w:t>Апухтинский</w:t>
            </w:r>
            <w:proofErr w:type="spellEnd"/>
            <w:r w:rsidRPr="006471E6">
              <w:t xml:space="preserve"> КДЦ»</w:t>
            </w:r>
          </w:p>
        </w:tc>
        <w:tc>
          <w:tcPr>
            <w:tcW w:w="3190" w:type="dxa"/>
          </w:tcPr>
          <w:p w:rsidR="00465B2E" w:rsidRPr="006471E6" w:rsidRDefault="00465B2E" w:rsidP="00465B2E">
            <w:pPr>
              <w:contextualSpacing/>
              <w:jc w:val="center"/>
            </w:pPr>
            <w:r>
              <w:t>1</w:t>
            </w:r>
          </w:p>
        </w:tc>
        <w:tc>
          <w:tcPr>
            <w:tcW w:w="3191" w:type="dxa"/>
          </w:tcPr>
          <w:p w:rsidR="00465B2E" w:rsidRPr="00DB4A0F" w:rsidRDefault="00465B2E" w:rsidP="00465B2E">
            <w:pPr>
              <w:contextualSpacing/>
              <w:jc w:val="center"/>
            </w:pPr>
            <w:r w:rsidRPr="003A5F5B">
              <w:t>364622,88</w:t>
            </w:r>
          </w:p>
        </w:tc>
      </w:tr>
      <w:tr w:rsidR="00465B2E" w:rsidTr="00465B2E">
        <w:tc>
          <w:tcPr>
            <w:tcW w:w="3190" w:type="dxa"/>
          </w:tcPr>
          <w:p w:rsidR="00465B2E" w:rsidRPr="00465B2E" w:rsidRDefault="00465B2E" w:rsidP="00465B2E">
            <w:pPr>
              <w:contextualSpacing/>
            </w:pPr>
            <w:r w:rsidRPr="00465B2E">
              <w:t>итого</w:t>
            </w:r>
          </w:p>
        </w:tc>
        <w:tc>
          <w:tcPr>
            <w:tcW w:w="3190" w:type="dxa"/>
          </w:tcPr>
          <w:p w:rsidR="00465B2E" w:rsidRPr="00465B2E" w:rsidRDefault="00465B2E" w:rsidP="00465B2E">
            <w:pPr>
              <w:contextualSpacing/>
              <w:jc w:val="center"/>
            </w:pPr>
            <w:r w:rsidRPr="00465B2E">
              <w:t>7</w:t>
            </w:r>
          </w:p>
        </w:tc>
        <w:tc>
          <w:tcPr>
            <w:tcW w:w="3191" w:type="dxa"/>
          </w:tcPr>
          <w:p w:rsidR="00465B2E" w:rsidRPr="00465B2E" w:rsidRDefault="00465B2E" w:rsidP="00465B2E">
            <w:pPr>
              <w:contextualSpacing/>
              <w:jc w:val="center"/>
            </w:pPr>
            <w:r w:rsidRPr="00465B2E">
              <w:t>3525039,97</w:t>
            </w:r>
          </w:p>
        </w:tc>
      </w:tr>
    </w:tbl>
    <w:p w:rsidR="00465B2E" w:rsidRPr="00465B2E" w:rsidRDefault="00465B2E" w:rsidP="00465B2E">
      <w:pPr>
        <w:ind w:firstLine="851"/>
        <w:jc w:val="both"/>
        <w:rPr>
          <w:rStyle w:val="af3"/>
          <w:b w:val="0"/>
          <w:sz w:val="28"/>
        </w:rPr>
      </w:pPr>
      <w:r w:rsidRPr="00465B2E">
        <w:rPr>
          <w:rStyle w:val="af3"/>
          <w:b w:val="0"/>
          <w:sz w:val="28"/>
        </w:rPr>
        <w:t>Использование резервного фонда муниципального образования</w:t>
      </w:r>
    </w:p>
    <w:p w:rsidR="00465B2E" w:rsidRPr="00465B2E" w:rsidRDefault="00465B2E" w:rsidP="00465B2E">
      <w:pPr>
        <w:ind w:firstLine="851"/>
        <w:jc w:val="both"/>
        <w:rPr>
          <w:rStyle w:val="af3"/>
          <w:b w:val="0"/>
          <w:sz w:val="28"/>
        </w:rPr>
      </w:pPr>
      <w:r w:rsidRPr="00465B2E">
        <w:rPr>
          <w:rStyle w:val="af3"/>
          <w:b w:val="0"/>
          <w:sz w:val="28"/>
        </w:rPr>
        <w:t xml:space="preserve">Согласно статье 81 Бюджетного кодекса Российской Федерации в расходной части бюджета предусматривается создание резервных фондов местных администраций. </w:t>
      </w:r>
    </w:p>
    <w:p w:rsidR="00465B2E" w:rsidRPr="00465B2E" w:rsidRDefault="00465B2E" w:rsidP="00465B2E">
      <w:pPr>
        <w:ind w:firstLine="851"/>
        <w:jc w:val="both"/>
        <w:rPr>
          <w:rStyle w:val="af3"/>
          <w:b w:val="0"/>
          <w:sz w:val="28"/>
        </w:rPr>
      </w:pPr>
      <w:r w:rsidRPr="00465B2E">
        <w:rPr>
          <w:rStyle w:val="af3"/>
          <w:b w:val="0"/>
          <w:sz w:val="28"/>
        </w:rPr>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465B2E" w:rsidRPr="00465B2E" w:rsidRDefault="00465B2E" w:rsidP="00465B2E">
      <w:pPr>
        <w:ind w:firstLine="851"/>
        <w:jc w:val="both"/>
        <w:rPr>
          <w:rStyle w:val="af3"/>
          <w:b w:val="0"/>
          <w:sz w:val="28"/>
        </w:rPr>
      </w:pPr>
      <w:r w:rsidRPr="00465B2E">
        <w:rPr>
          <w:rStyle w:val="af3"/>
          <w:b w:val="0"/>
          <w:sz w:val="28"/>
        </w:rPr>
        <w:t xml:space="preserve">Решением о бюджете в расходной части бюджета муниципального образования запланированы ассигнования по подразделу 0111 «Резервные фонды» в общей сумме </w:t>
      </w:r>
      <w:r>
        <w:rPr>
          <w:rStyle w:val="af3"/>
          <w:b w:val="0"/>
          <w:sz w:val="28"/>
        </w:rPr>
        <w:t xml:space="preserve">35,2 </w:t>
      </w:r>
      <w:r w:rsidRPr="00465B2E">
        <w:rPr>
          <w:rStyle w:val="af3"/>
          <w:b w:val="0"/>
          <w:sz w:val="28"/>
        </w:rPr>
        <w:t xml:space="preserve">тыс. рублей (1,0 % от расходной части бюджета), предусмотренное Бюджетным кодексом Российской Федерации ограничение соблюдено. </w:t>
      </w:r>
    </w:p>
    <w:p w:rsidR="00465B2E" w:rsidRPr="00465B2E" w:rsidRDefault="00465B2E" w:rsidP="00465B2E">
      <w:pPr>
        <w:ind w:firstLine="851"/>
        <w:jc w:val="both"/>
        <w:rPr>
          <w:rStyle w:val="af3"/>
          <w:b w:val="0"/>
          <w:sz w:val="28"/>
        </w:rPr>
      </w:pPr>
      <w:r w:rsidRPr="00465B2E">
        <w:rPr>
          <w:rStyle w:val="af3"/>
          <w:b w:val="0"/>
          <w:sz w:val="28"/>
        </w:rPr>
        <w:t xml:space="preserve">В соответствии с пунктом 7 статьи 81 Бюджетного Кодекса Российской Федерации одновременно с Отчетом об исполнении бюджета сельского поселения за 2024 год представлен Отчет об использовании резервного фонда администрации муниципального образования </w:t>
      </w:r>
      <w:r w:rsidR="008C5069">
        <w:rPr>
          <w:rStyle w:val="af3"/>
          <w:b w:val="0"/>
          <w:sz w:val="28"/>
        </w:rPr>
        <w:t>Северо</w:t>
      </w:r>
      <w:r w:rsidRPr="00465B2E">
        <w:rPr>
          <w:rStyle w:val="af3"/>
          <w:b w:val="0"/>
          <w:sz w:val="28"/>
        </w:rPr>
        <w:t>-</w:t>
      </w:r>
      <w:proofErr w:type="spellStart"/>
      <w:r w:rsidRPr="00465B2E">
        <w:rPr>
          <w:rStyle w:val="af3"/>
          <w:b w:val="0"/>
          <w:sz w:val="28"/>
        </w:rPr>
        <w:t>Одоевское</w:t>
      </w:r>
      <w:proofErr w:type="spellEnd"/>
      <w:r w:rsidRPr="00465B2E">
        <w:rPr>
          <w:rStyle w:val="af3"/>
          <w:b w:val="0"/>
          <w:sz w:val="28"/>
        </w:rPr>
        <w:t xml:space="preserve"> Одоевского района за 2024 год. </w:t>
      </w:r>
    </w:p>
    <w:p w:rsidR="00465B2E" w:rsidRDefault="00465B2E" w:rsidP="003B3E52">
      <w:pPr>
        <w:ind w:firstLine="851"/>
        <w:jc w:val="both"/>
        <w:rPr>
          <w:rStyle w:val="af3"/>
          <w:sz w:val="28"/>
        </w:rPr>
      </w:pPr>
      <w:r w:rsidRPr="00465B2E">
        <w:rPr>
          <w:rStyle w:val="af3"/>
          <w:b w:val="0"/>
          <w:sz w:val="28"/>
        </w:rPr>
        <w:t xml:space="preserve">Согласно данным представленного отчета, расходования </w:t>
      </w:r>
      <w:r w:rsidR="003C74E3" w:rsidRPr="00465B2E">
        <w:rPr>
          <w:rStyle w:val="af3"/>
          <w:b w:val="0"/>
          <w:sz w:val="28"/>
        </w:rPr>
        <w:t>средств резервного</w:t>
      </w:r>
      <w:r w:rsidRPr="00465B2E">
        <w:rPr>
          <w:rStyle w:val="af3"/>
          <w:b w:val="0"/>
          <w:sz w:val="28"/>
        </w:rPr>
        <w:t xml:space="preserve"> фонда в 2024 году не осуществлялось.</w:t>
      </w:r>
    </w:p>
    <w:p w:rsidR="009451D2" w:rsidRPr="005A6366" w:rsidRDefault="00465B2E" w:rsidP="003A1D23">
      <w:pPr>
        <w:jc w:val="center"/>
        <w:rPr>
          <w:b/>
          <w:bCs/>
          <w:sz w:val="28"/>
        </w:rPr>
      </w:pPr>
      <w:r>
        <w:rPr>
          <w:rStyle w:val="af3"/>
          <w:sz w:val="28"/>
        </w:rPr>
        <w:t xml:space="preserve">9. </w:t>
      </w:r>
      <w:r w:rsidR="003D6CA6" w:rsidRPr="005A6366">
        <w:rPr>
          <w:rStyle w:val="af3"/>
          <w:sz w:val="28"/>
        </w:rPr>
        <w:t xml:space="preserve">Дефицит бюджета </w:t>
      </w:r>
      <w:r w:rsidR="003C74E3" w:rsidRPr="005A6366">
        <w:rPr>
          <w:rStyle w:val="af3"/>
          <w:sz w:val="28"/>
        </w:rPr>
        <w:t>и источники</w:t>
      </w:r>
      <w:r w:rsidR="003D6CA6" w:rsidRPr="005A6366">
        <w:rPr>
          <w:rStyle w:val="af3"/>
          <w:sz w:val="28"/>
        </w:rPr>
        <w:t xml:space="preserve"> его финансирования</w:t>
      </w:r>
    </w:p>
    <w:p w:rsidR="007F7D4F" w:rsidRPr="005A6366" w:rsidRDefault="003B3E52" w:rsidP="007F7D4F">
      <w:pPr>
        <w:pStyle w:val="af7"/>
        <w:spacing w:line="176" w:lineRule="atLeast"/>
        <w:rPr>
          <w:rFonts w:ascii="Times New Roman" w:hAnsi="Times New Roman" w:cs="Times New Roman"/>
          <w:sz w:val="28"/>
          <w:szCs w:val="24"/>
        </w:rPr>
      </w:pPr>
      <w:r>
        <w:rPr>
          <w:rFonts w:ascii="Times New Roman" w:hAnsi="Times New Roman" w:cs="Times New Roman"/>
          <w:sz w:val="28"/>
          <w:szCs w:val="24"/>
        </w:rPr>
        <w:t xml:space="preserve">     </w:t>
      </w:r>
      <w:r w:rsidRPr="005A6366">
        <w:rPr>
          <w:rFonts w:ascii="Times New Roman" w:hAnsi="Times New Roman" w:cs="Times New Roman"/>
          <w:sz w:val="28"/>
          <w:szCs w:val="24"/>
        </w:rPr>
        <w:t>Решением Собрания</w:t>
      </w:r>
      <w:r w:rsidR="003D6CA6" w:rsidRPr="005A6366">
        <w:rPr>
          <w:rFonts w:ascii="Times New Roman" w:hAnsi="Times New Roman" w:cs="Times New Roman"/>
          <w:sz w:val="28"/>
          <w:szCs w:val="24"/>
        </w:rPr>
        <w:t xml:space="preserve"> </w:t>
      </w:r>
      <w:r w:rsidR="007F7D4F" w:rsidRPr="005A6366">
        <w:rPr>
          <w:rFonts w:ascii="Times New Roman" w:hAnsi="Times New Roman" w:cs="Times New Roman"/>
          <w:sz w:val="28"/>
          <w:szCs w:val="24"/>
        </w:rPr>
        <w:t xml:space="preserve">депутатов </w:t>
      </w:r>
      <w:r w:rsidR="003D6CA6" w:rsidRPr="005A6366">
        <w:rPr>
          <w:rFonts w:ascii="Times New Roman" w:hAnsi="Times New Roman" w:cs="Times New Roman"/>
          <w:sz w:val="28"/>
          <w:szCs w:val="24"/>
        </w:rPr>
        <w:t>муниципального образования</w:t>
      </w:r>
      <w:r w:rsidR="007F7D4F" w:rsidRPr="005A6366">
        <w:rPr>
          <w:rFonts w:ascii="Times New Roman" w:hAnsi="Times New Roman" w:cs="Times New Roman"/>
          <w:sz w:val="28"/>
          <w:szCs w:val="24"/>
        </w:rPr>
        <w:t xml:space="preserve"> </w:t>
      </w:r>
      <w:r w:rsidR="001E2D4D" w:rsidRPr="005A6366">
        <w:rPr>
          <w:rFonts w:ascii="Times New Roman" w:hAnsi="Times New Roman" w:cs="Times New Roman"/>
          <w:sz w:val="28"/>
          <w:szCs w:val="24"/>
        </w:rPr>
        <w:t>Северо</w:t>
      </w:r>
      <w:r w:rsidR="00C93AEF" w:rsidRPr="005A6366">
        <w:rPr>
          <w:rFonts w:ascii="Times New Roman" w:hAnsi="Times New Roman" w:cs="Times New Roman"/>
          <w:sz w:val="28"/>
          <w:szCs w:val="24"/>
        </w:rPr>
        <w:t>-</w:t>
      </w:r>
      <w:proofErr w:type="spellStart"/>
      <w:r w:rsidR="0099779A" w:rsidRPr="005A6366">
        <w:rPr>
          <w:rFonts w:ascii="Times New Roman" w:hAnsi="Times New Roman" w:cs="Times New Roman"/>
          <w:sz w:val="28"/>
          <w:szCs w:val="24"/>
        </w:rPr>
        <w:t>Одоевское</w:t>
      </w:r>
      <w:proofErr w:type="spellEnd"/>
      <w:r w:rsidR="0099779A" w:rsidRPr="005A6366">
        <w:rPr>
          <w:rFonts w:ascii="Times New Roman" w:hAnsi="Times New Roman" w:cs="Times New Roman"/>
          <w:sz w:val="28"/>
          <w:szCs w:val="24"/>
        </w:rPr>
        <w:t xml:space="preserve"> </w:t>
      </w:r>
      <w:r w:rsidR="007F7D4F" w:rsidRPr="005A6366">
        <w:rPr>
          <w:rFonts w:ascii="Times New Roman" w:hAnsi="Times New Roman" w:cs="Times New Roman"/>
          <w:sz w:val="28"/>
          <w:szCs w:val="24"/>
        </w:rPr>
        <w:t>Одоевского</w:t>
      </w:r>
      <w:r w:rsidR="007B6F19" w:rsidRPr="005A6366">
        <w:rPr>
          <w:rFonts w:ascii="Times New Roman" w:hAnsi="Times New Roman" w:cs="Times New Roman"/>
          <w:sz w:val="28"/>
          <w:szCs w:val="24"/>
        </w:rPr>
        <w:t xml:space="preserve"> </w:t>
      </w:r>
      <w:r w:rsidRPr="005A6366">
        <w:rPr>
          <w:rFonts w:ascii="Times New Roman" w:hAnsi="Times New Roman" w:cs="Times New Roman"/>
          <w:sz w:val="28"/>
          <w:szCs w:val="24"/>
        </w:rPr>
        <w:t>района «</w:t>
      </w:r>
      <w:r w:rsidR="003D6CA6" w:rsidRPr="005A6366">
        <w:rPr>
          <w:rFonts w:ascii="Times New Roman" w:hAnsi="Times New Roman" w:cs="Times New Roman"/>
          <w:sz w:val="28"/>
          <w:szCs w:val="24"/>
        </w:rPr>
        <w:t>О</w:t>
      </w:r>
      <w:r w:rsidR="007F7D4F" w:rsidRPr="005A6366">
        <w:rPr>
          <w:rFonts w:ascii="Times New Roman" w:hAnsi="Times New Roman" w:cs="Times New Roman"/>
          <w:sz w:val="28"/>
          <w:szCs w:val="24"/>
        </w:rPr>
        <w:t>б утверждении</w:t>
      </w:r>
      <w:r w:rsidR="003D6CA6" w:rsidRPr="005A6366">
        <w:rPr>
          <w:rFonts w:ascii="Times New Roman" w:hAnsi="Times New Roman" w:cs="Times New Roman"/>
          <w:sz w:val="28"/>
          <w:szCs w:val="24"/>
        </w:rPr>
        <w:t xml:space="preserve"> бюд</w:t>
      </w:r>
      <w:r w:rsidR="007F7D4F" w:rsidRPr="005A6366">
        <w:rPr>
          <w:rFonts w:ascii="Times New Roman" w:hAnsi="Times New Roman" w:cs="Times New Roman"/>
          <w:sz w:val="28"/>
          <w:szCs w:val="24"/>
        </w:rPr>
        <w:t>жета</w:t>
      </w:r>
      <w:r w:rsidR="003D6CA6" w:rsidRPr="005A6366">
        <w:rPr>
          <w:rFonts w:ascii="Times New Roman" w:hAnsi="Times New Roman" w:cs="Times New Roman"/>
          <w:sz w:val="28"/>
          <w:szCs w:val="24"/>
        </w:rPr>
        <w:t xml:space="preserve"> муниципального образования </w:t>
      </w:r>
      <w:r w:rsidR="001E2D4D" w:rsidRPr="005A6366">
        <w:rPr>
          <w:rFonts w:ascii="Times New Roman" w:hAnsi="Times New Roman" w:cs="Times New Roman"/>
          <w:sz w:val="28"/>
          <w:szCs w:val="24"/>
        </w:rPr>
        <w:t>Северо</w:t>
      </w:r>
      <w:r w:rsidR="0099779A" w:rsidRPr="005A6366">
        <w:rPr>
          <w:rFonts w:ascii="Times New Roman" w:hAnsi="Times New Roman" w:cs="Times New Roman"/>
          <w:sz w:val="28"/>
          <w:szCs w:val="24"/>
        </w:rPr>
        <w:t>-</w:t>
      </w:r>
      <w:proofErr w:type="spellStart"/>
      <w:r w:rsidR="0099779A" w:rsidRPr="005A6366">
        <w:rPr>
          <w:rFonts w:ascii="Times New Roman" w:hAnsi="Times New Roman" w:cs="Times New Roman"/>
          <w:sz w:val="28"/>
          <w:szCs w:val="24"/>
        </w:rPr>
        <w:t>Одоевское</w:t>
      </w:r>
      <w:proofErr w:type="spellEnd"/>
      <w:r w:rsidR="0099779A" w:rsidRPr="005A6366">
        <w:rPr>
          <w:rFonts w:ascii="Times New Roman" w:hAnsi="Times New Roman" w:cs="Times New Roman"/>
          <w:sz w:val="28"/>
          <w:szCs w:val="24"/>
        </w:rPr>
        <w:t xml:space="preserve"> </w:t>
      </w:r>
      <w:r w:rsidR="007F7D4F" w:rsidRPr="005A6366">
        <w:rPr>
          <w:rFonts w:ascii="Times New Roman" w:hAnsi="Times New Roman" w:cs="Times New Roman"/>
          <w:sz w:val="28"/>
          <w:szCs w:val="24"/>
        </w:rPr>
        <w:t>Одоевского</w:t>
      </w:r>
      <w:r w:rsidR="007B6F19" w:rsidRPr="005A6366">
        <w:rPr>
          <w:rFonts w:ascii="Times New Roman" w:hAnsi="Times New Roman" w:cs="Times New Roman"/>
          <w:sz w:val="28"/>
          <w:szCs w:val="24"/>
        </w:rPr>
        <w:t xml:space="preserve"> район</w:t>
      </w:r>
      <w:r w:rsidR="007F7D4F" w:rsidRPr="005A6366">
        <w:rPr>
          <w:rFonts w:ascii="Times New Roman" w:hAnsi="Times New Roman" w:cs="Times New Roman"/>
          <w:sz w:val="28"/>
          <w:szCs w:val="24"/>
        </w:rPr>
        <w:t>а</w:t>
      </w:r>
      <w:r w:rsidR="003A1D23" w:rsidRPr="005A6366">
        <w:rPr>
          <w:rFonts w:ascii="Times New Roman" w:hAnsi="Times New Roman" w:cs="Times New Roman"/>
          <w:sz w:val="28"/>
          <w:szCs w:val="24"/>
        </w:rPr>
        <w:t xml:space="preserve"> на </w:t>
      </w:r>
      <w:r w:rsidR="002F1439" w:rsidRPr="005A6366">
        <w:rPr>
          <w:rFonts w:ascii="Times New Roman" w:hAnsi="Times New Roman" w:cs="Times New Roman"/>
          <w:sz w:val="28"/>
          <w:szCs w:val="24"/>
        </w:rPr>
        <w:t>2024</w:t>
      </w:r>
      <w:r w:rsidR="003D6CA6" w:rsidRPr="005A6366">
        <w:rPr>
          <w:rFonts w:ascii="Times New Roman" w:hAnsi="Times New Roman" w:cs="Times New Roman"/>
          <w:sz w:val="28"/>
          <w:szCs w:val="24"/>
        </w:rPr>
        <w:t xml:space="preserve"> год и </w:t>
      </w:r>
      <w:r w:rsidR="00445D88" w:rsidRPr="005A6366">
        <w:rPr>
          <w:rFonts w:ascii="Times New Roman" w:hAnsi="Times New Roman" w:cs="Times New Roman"/>
          <w:sz w:val="28"/>
          <w:szCs w:val="24"/>
        </w:rPr>
        <w:t>на плановый</w:t>
      </w:r>
      <w:r w:rsidR="003A1D23" w:rsidRPr="005A6366">
        <w:rPr>
          <w:rFonts w:ascii="Times New Roman" w:hAnsi="Times New Roman" w:cs="Times New Roman"/>
          <w:sz w:val="28"/>
          <w:szCs w:val="24"/>
        </w:rPr>
        <w:t xml:space="preserve"> период </w:t>
      </w:r>
      <w:r w:rsidR="002F1439" w:rsidRPr="005A6366">
        <w:rPr>
          <w:rFonts w:ascii="Times New Roman" w:hAnsi="Times New Roman" w:cs="Times New Roman"/>
          <w:sz w:val="28"/>
          <w:szCs w:val="24"/>
        </w:rPr>
        <w:t>2025</w:t>
      </w:r>
      <w:r w:rsidR="003A1D23" w:rsidRPr="005A6366">
        <w:rPr>
          <w:rFonts w:ascii="Times New Roman" w:hAnsi="Times New Roman" w:cs="Times New Roman"/>
          <w:sz w:val="28"/>
          <w:szCs w:val="24"/>
        </w:rPr>
        <w:t xml:space="preserve"> и </w:t>
      </w:r>
      <w:r w:rsidR="002F1439" w:rsidRPr="005A6366">
        <w:rPr>
          <w:rFonts w:ascii="Times New Roman" w:hAnsi="Times New Roman" w:cs="Times New Roman"/>
          <w:sz w:val="28"/>
          <w:szCs w:val="24"/>
        </w:rPr>
        <w:t>2026 годов» от 28</w:t>
      </w:r>
      <w:r w:rsidR="003A1D23" w:rsidRPr="005A6366">
        <w:rPr>
          <w:rFonts w:ascii="Times New Roman" w:hAnsi="Times New Roman" w:cs="Times New Roman"/>
          <w:sz w:val="28"/>
          <w:szCs w:val="24"/>
        </w:rPr>
        <w:t>.</w:t>
      </w:r>
      <w:r w:rsidR="002F1439" w:rsidRPr="005A6366">
        <w:rPr>
          <w:rFonts w:ascii="Times New Roman" w:hAnsi="Times New Roman" w:cs="Times New Roman"/>
          <w:sz w:val="28"/>
          <w:szCs w:val="24"/>
        </w:rPr>
        <w:t>12.2023</w:t>
      </w:r>
      <w:r w:rsidR="00C93AEF" w:rsidRPr="005A6366">
        <w:rPr>
          <w:rFonts w:ascii="Times New Roman" w:hAnsi="Times New Roman" w:cs="Times New Roman"/>
          <w:sz w:val="28"/>
          <w:szCs w:val="24"/>
        </w:rPr>
        <w:t xml:space="preserve"> </w:t>
      </w:r>
      <w:r w:rsidR="007F7D4F" w:rsidRPr="005A6366">
        <w:rPr>
          <w:rFonts w:ascii="Times New Roman" w:hAnsi="Times New Roman" w:cs="Times New Roman"/>
          <w:sz w:val="28"/>
          <w:szCs w:val="24"/>
        </w:rPr>
        <w:t xml:space="preserve">г. </w:t>
      </w:r>
      <w:r w:rsidR="003D6CA6" w:rsidRPr="005A6366">
        <w:rPr>
          <w:rFonts w:ascii="Times New Roman" w:hAnsi="Times New Roman" w:cs="Times New Roman"/>
          <w:sz w:val="28"/>
          <w:szCs w:val="24"/>
        </w:rPr>
        <w:t xml:space="preserve">№ </w:t>
      </w:r>
      <w:r w:rsidR="002F1439" w:rsidRPr="005A6366">
        <w:rPr>
          <w:rFonts w:ascii="Times New Roman" w:hAnsi="Times New Roman" w:cs="Times New Roman"/>
          <w:sz w:val="28"/>
          <w:szCs w:val="24"/>
        </w:rPr>
        <w:t>37</w:t>
      </w:r>
      <w:r w:rsidR="00F35988" w:rsidRPr="005A6366">
        <w:rPr>
          <w:rFonts w:ascii="Times New Roman" w:hAnsi="Times New Roman" w:cs="Times New Roman"/>
          <w:sz w:val="28"/>
          <w:szCs w:val="24"/>
        </w:rPr>
        <w:t>-</w:t>
      </w:r>
      <w:r w:rsidR="002F1439" w:rsidRPr="005A6366">
        <w:rPr>
          <w:rFonts w:ascii="Times New Roman" w:hAnsi="Times New Roman" w:cs="Times New Roman"/>
          <w:sz w:val="28"/>
          <w:szCs w:val="24"/>
        </w:rPr>
        <w:t>235</w:t>
      </w:r>
      <w:r w:rsidR="00F35988" w:rsidRPr="005A6366">
        <w:rPr>
          <w:rFonts w:ascii="Times New Roman" w:hAnsi="Times New Roman" w:cs="Times New Roman"/>
          <w:sz w:val="28"/>
          <w:szCs w:val="24"/>
        </w:rPr>
        <w:t xml:space="preserve"> </w:t>
      </w:r>
      <w:r w:rsidR="009D606B" w:rsidRPr="005A6366">
        <w:rPr>
          <w:rFonts w:ascii="Times New Roman" w:hAnsi="Times New Roman" w:cs="Times New Roman"/>
          <w:sz w:val="28"/>
          <w:szCs w:val="24"/>
        </w:rPr>
        <w:t xml:space="preserve">с учетом уточнений </w:t>
      </w:r>
      <w:r w:rsidR="00F35988" w:rsidRPr="005A6366">
        <w:rPr>
          <w:rFonts w:ascii="Times New Roman" w:hAnsi="Times New Roman" w:cs="Times New Roman"/>
          <w:sz w:val="28"/>
          <w:szCs w:val="24"/>
        </w:rPr>
        <w:t>утвержден</w:t>
      </w:r>
      <w:r w:rsidR="009D606B" w:rsidRPr="005A6366">
        <w:rPr>
          <w:rFonts w:ascii="Times New Roman" w:hAnsi="Times New Roman" w:cs="Times New Roman"/>
          <w:sz w:val="28"/>
          <w:szCs w:val="24"/>
        </w:rPr>
        <w:t xml:space="preserve"> сбалансированный бюджет.</w:t>
      </w:r>
    </w:p>
    <w:p w:rsidR="00A864E3" w:rsidRPr="00465B2E" w:rsidRDefault="0065318D" w:rsidP="003C74E3">
      <w:pPr>
        <w:ind w:firstLine="708"/>
        <w:jc w:val="both"/>
        <w:rPr>
          <w:sz w:val="28"/>
        </w:rPr>
      </w:pPr>
      <w:r w:rsidRPr="005A6366">
        <w:rPr>
          <w:sz w:val="28"/>
        </w:rPr>
        <w:lastRenderedPageBreak/>
        <w:t>С</w:t>
      </w:r>
      <w:r w:rsidR="003D6CA6" w:rsidRPr="005A6366">
        <w:rPr>
          <w:sz w:val="28"/>
        </w:rPr>
        <w:t xml:space="preserve">огласно представленному на экспертизу проекту фактически бюджет муниципального образования </w:t>
      </w:r>
      <w:r w:rsidR="00445D88" w:rsidRPr="005A6366">
        <w:rPr>
          <w:sz w:val="28"/>
        </w:rPr>
        <w:t>по состоянию на 01.01.</w:t>
      </w:r>
      <w:r w:rsidR="002F1439" w:rsidRPr="005A6366">
        <w:rPr>
          <w:sz w:val="28"/>
        </w:rPr>
        <w:t>2025</w:t>
      </w:r>
      <w:r w:rsidR="003D6CA6" w:rsidRPr="005A6366">
        <w:rPr>
          <w:sz w:val="28"/>
        </w:rPr>
        <w:t xml:space="preserve"> года исполнен с</w:t>
      </w:r>
      <w:r w:rsidR="002F1439" w:rsidRPr="005A6366">
        <w:rPr>
          <w:b/>
          <w:sz w:val="28"/>
        </w:rPr>
        <w:t xml:space="preserve"> дефицитом</w:t>
      </w:r>
      <w:r w:rsidR="003D6CA6" w:rsidRPr="005A6366">
        <w:rPr>
          <w:b/>
          <w:sz w:val="28"/>
        </w:rPr>
        <w:t xml:space="preserve"> </w:t>
      </w:r>
      <w:r w:rsidR="003D6CA6" w:rsidRPr="005A6366">
        <w:rPr>
          <w:sz w:val="28"/>
        </w:rPr>
        <w:t>на сумму</w:t>
      </w:r>
      <w:r w:rsidR="002F1439" w:rsidRPr="005A6366">
        <w:rPr>
          <w:sz w:val="28"/>
        </w:rPr>
        <w:t xml:space="preserve"> 1417621,95</w:t>
      </w:r>
      <w:r w:rsidR="006471E6" w:rsidRPr="005A6366">
        <w:rPr>
          <w:sz w:val="28"/>
        </w:rPr>
        <w:t xml:space="preserve"> </w:t>
      </w:r>
      <w:r w:rsidR="00CE7ACF" w:rsidRPr="005A6366">
        <w:rPr>
          <w:sz w:val="28"/>
        </w:rPr>
        <w:t>руб</w:t>
      </w:r>
      <w:r w:rsidR="003D6CA6" w:rsidRPr="005A6366">
        <w:rPr>
          <w:sz w:val="28"/>
        </w:rPr>
        <w:t>.</w:t>
      </w:r>
    </w:p>
    <w:p w:rsidR="00697B15" w:rsidRPr="005A6366" w:rsidRDefault="00697B15" w:rsidP="003C74E3">
      <w:pPr>
        <w:ind w:firstLine="709"/>
        <w:jc w:val="both"/>
        <w:rPr>
          <w:sz w:val="28"/>
        </w:rPr>
      </w:pPr>
      <w:r w:rsidRPr="005A6366">
        <w:rPr>
          <w:sz w:val="28"/>
        </w:rPr>
        <w:t>Бю</w:t>
      </w:r>
      <w:r w:rsidR="003A1D23" w:rsidRPr="005A6366">
        <w:rPr>
          <w:sz w:val="28"/>
        </w:rPr>
        <w:t xml:space="preserve">джет сельского поселения на </w:t>
      </w:r>
      <w:r w:rsidR="002F1439" w:rsidRPr="005A6366">
        <w:rPr>
          <w:sz w:val="28"/>
        </w:rPr>
        <w:t>2024</w:t>
      </w:r>
      <w:r w:rsidRPr="005A6366">
        <w:rPr>
          <w:sz w:val="28"/>
        </w:rPr>
        <w:t xml:space="preserve"> год </w:t>
      </w:r>
      <w:r w:rsidR="00CE7ACF" w:rsidRPr="005A6366">
        <w:rPr>
          <w:sz w:val="28"/>
        </w:rPr>
        <w:t xml:space="preserve">с учетом внесенных изменений </w:t>
      </w:r>
      <w:r w:rsidRPr="005A6366">
        <w:rPr>
          <w:sz w:val="28"/>
        </w:rPr>
        <w:t xml:space="preserve">утвержден бездефицитный по доходам в сумме </w:t>
      </w:r>
      <w:r w:rsidR="002F1439" w:rsidRPr="005A6366">
        <w:rPr>
          <w:sz w:val="28"/>
        </w:rPr>
        <w:t xml:space="preserve">7461915,00 </w:t>
      </w:r>
      <w:r w:rsidR="003A1D23" w:rsidRPr="005A6366">
        <w:rPr>
          <w:sz w:val="28"/>
        </w:rPr>
        <w:t>рублей, по расходам в сумме</w:t>
      </w:r>
      <w:r w:rsidR="000D283C" w:rsidRPr="005A6366">
        <w:rPr>
          <w:sz w:val="28"/>
        </w:rPr>
        <w:t xml:space="preserve"> </w:t>
      </w:r>
      <w:r w:rsidR="002F1439" w:rsidRPr="005A6366">
        <w:rPr>
          <w:sz w:val="28"/>
        </w:rPr>
        <w:t xml:space="preserve">7461915,00 </w:t>
      </w:r>
      <w:r w:rsidRPr="005A6366">
        <w:rPr>
          <w:sz w:val="28"/>
        </w:rPr>
        <w:t>рублей.</w:t>
      </w:r>
    </w:p>
    <w:p w:rsidR="000C37F5" w:rsidRDefault="00697B15" w:rsidP="003C74E3">
      <w:pPr>
        <w:ind w:firstLine="709"/>
        <w:jc w:val="both"/>
      </w:pPr>
      <w:r w:rsidRPr="005A6366">
        <w:rPr>
          <w:sz w:val="28"/>
        </w:rPr>
        <w:t>Состав источников внутреннего финансирования дефицита бюджета соответствует ст. 96 БК РФ.</w:t>
      </w:r>
      <w:r w:rsidR="00D763FE" w:rsidRPr="005A6366">
        <w:rPr>
          <w:sz w:val="28"/>
        </w:rPr>
        <w:t xml:space="preserve">      </w:t>
      </w:r>
      <w:r w:rsidR="00D763FE">
        <w:t xml:space="preserve">                                                                            </w:t>
      </w:r>
    </w:p>
    <w:p w:rsidR="00A864E3" w:rsidRDefault="000C37F5" w:rsidP="003C74E3">
      <w:pPr>
        <w:ind w:firstLine="709"/>
        <w:jc w:val="both"/>
      </w:pPr>
      <w:r>
        <w:t xml:space="preserve">                       </w:t>
      </w:r>
    </w:p>
    <w:p w:rsidR="00697B15" w:rsidRPr="00D763FE" w:rsidRDefault="000C37F5" w:rsidP="00D763FE">
      <w:pPr>
        <w:ind w:firstLine="709"/>
        <w:jc w:val="both"/>
        <w:rPr>
          <w:sz w:val="20"/>
          <w:szCs w:val="20"/>
          <w:highlight w:val="yellow"/>
        </w:rPr>
      </w:pPr>
      <w:r>
        <w:t xml:space="preserve">                                                                                                      </w:t>
      </w:r>
      <w:r w:rsidR="003A1D23" w:rsidRPr="00D763FE">
        <w:rPr>
          <w:sz w:val="20"/>
          <w:szCs w:val="20"/>
        </w:rPr>
        <w:t>Р</w:t>
      </w:r>
      <w:r w:rsidR="00697B15" w:rsidRPr="00D763FE">
        <w:rPr>
          <w:sz w:val="20"/>
          <w:szCs w:val="20"/>
        </w:rPr>
        <w:t>ублей</w:t>
      </w:r>
    </w:p>
    <w:tbl>
      <w:tblPr>
        <w:tblW w:w="10348" w:type="dxa"/>
        <w:tblInd w:w="-459" w:type="dxa"/>
        <w:tblLayout w:type="fixed"/>
        <w:tblLook w:val="04A0" w:firstRow="1" w:lastRow="0" w:firstColumn="1" w:lastColumn="0" w:noHBand="0" w:noVBand="1"/>
      </w:tblPr>
      <w:tblGrid>
        <w:gridCol w:w="2029"/>
        <w:gridCol w:w="5059"/>
        <w:gridCol w:w="1559"/>
        <w:gridCol w:w="1701"/>
      </w:tblGrid>
      <w:tr w:rsidR="00697B15" w:rsidRPr="001C4371" w:rsidTr="001137F0">
        <w:trPr>
          <w:trHeight w:val="517"/>
          <w:tblHeader/>
        </w:trPr>
        <w:tc>
          <w:tcPr>
            <w:tcW w:w="2029" w:type="dxa"/>
            <w:tcBorders>
              <w:top w:val="single" w:sz="4" w:space="0" w:color="auto"/>
              <w:left w:val="single" w:sz="4" w:space="0" w:color="auto"/>
              <w:bottom w:val="single" w:sz="4" w:space="0" w:color="auto"/>
              <w:right w:val="single" w:sz="4" w:space="0" w:color="auto"/>
            </w:tcBorders>
            <w:hideMark/>
          </w:tcPr>
          <w:p w:rsidR="00697B15" w:rsidRPr="001C4371" w:rsidRDefault="00697B15" w:rsidP="00D41F52">
            <w:pPr>
              <w:jc w:val="center"/>
              <w:rPr>
                <w:b/>
              </w:rPr>
            </w:pPr>
            <w:r w:rsidRPr="001C4371">
              <w:rPr>
                <w:b/>
              </w:rPr>
              <w:t xml:space="preserve">Код бюджетной классификации </w:t>
            </w:r>
          </w:p>
        </w:tc>
        <w:tc>
          <w:tcPr>
            <w:tcW w:w="5059" w:type="dxa"/>
            <w:tcBorders>
              <w:top w:val="single" w:sz="4" w:space="0" w:color="auto"/>
              <w:left w:val="nil"/>
              <w:bottom w:val="single" w:sz="4" w:space="0" w:color="auto"/>
              <w:right w:val="single" w:sz="4" w:space="0" w:color="auto"/>
            </w:tcBorders>
            <w:hideMark/>
          </w:tcPr>
          <w:p w:rsidR="00697B15" w:rsidRPr="001C4371" w:rsidRDefault="00697B15" w:rsidP="00D41F52">
            <w:pPr>
              <w:jc w:val="center"/>
              <w:rPr>
                <w:b/>
              </w:rPr>
            </w:pPr>
            <w:r w:rsidRPr="001C4371">
              <w:rPr>
                <w:b/>
              </w:rPr>
              <w:t>Наименование источника</w:t>
            </w:r>
          </w:p>
        </w:tc>
        <w:tc>
          <w:tcPr>
            <w:tcW w:w="1559" w:type="dxa"/>
            <w:tcBorders>
              <w:top w:val="single" w:sz="4" w:space="0" w:color="auto"/>
              <w:left w:val="nil"/>
              <w:bottom w:val="single" w:sz="4" w:space="0" w:color="auto"/>
              <w:right w:val="single" w:sz="4" w:space="0" w:color="auto"/>
            </w:tcBorders>
          </w:tcPr>
          <w:p w:rsidR="00697B15" w:rsidRPr="001C4371" w:rsidRDefault="00697B15" w:rsidP="00D41F52">
            <w:pPr>
              <w:jc w:val="center"/>
              <w:rPr>
                <w:b/>
              </w:rPr>
            </w:pPr>
            <w:r w:rsidRPr="001C4371">
              <w:rPr>
                <w:b/>
              </w:rPr>
              <w:t>Бюджетные назначения</w:t>
            </w:r>
          </w:p>
        </w:tc>
        <w:tc>
          <w:tcPr>
            <w:tcW w:w="1701" w:type="dxa"/>
            <w:tcBorders>
              <w:top w:val="single" w:sz="4" w:space="0" w:color="auto"/>
              <w:left w:val="nil"/>
              <w:bottom w:val="single" w:sz="4" w:space="0" w:color="auto"/>
              <w:right w:val="single" w:sz="4" w:space="0" w:color="auto"/>
            </w:tcBorders>
            <w:hideMark/>
          </w:tcPr>
          <w:p w:rsidR="00697B15" w:rsidRPr="001C4371" w:rsidRDefault="00697B15" w:rsidP="00D41F52">
            <w:pPr>
              <w:jc w:val="center"/>
              <w:rPr>
                <w:b/>
              </w:rPr>
            </w:pPr>
            <w:r w:rsidRPr="001C4371">
              <w:rPr>
                <w:b/>
              </w:rPr>
              <w:t>Исполнено</w:t>
            </w:r>
          </w:p>
        </w:tc>
      </w:tr>
      <w:tr w:rsidR="00697B15" w:rsidRPr="001C4371" w:rsidTr="001137F0">
        <w:trPr>
          <w:trHeight w:val="255"/>
        </w:trPr>
        <w:tc>
          <w:tcPr>
            <w:tcW w:w="2029" w:type="dxa"/>
            <w:tcBorders>
              <w:top w:val="nil"/>
              <w:left w:val="single" w:sz="4" w:space="0" w:color="auto"/>
              <w:bottom w:val="single" w:sz="4" w:space="0" w:color="auto"/>
              <w:right w:val="single" w:sz="4" w:space="0" w:color="auto"/>
            </w:tcBorders>
            <w:hideMark/>
          </w:tcPr>
          <w:p w:rsidR="00C91FD4" w:rsidRDefault="00697B15" w:rsidP="00D41F52">
            <w:pPr>
              <w:ind w:hanging="94"/>
              <w:jc w:val="center"/>
              <w:rPr>
                <w:b/>
                <w:bCs/>
              </w:rPr>
            </w:pPr>
            <w:r w:rsidRPr="001C4371">
              <w:rPr>
                <w:b/>
                <w:bCs/>
              </w:rPr>
              <w:t>000 00 00 00 00</w:t>
            </w:r>
          </w:p>
          <w:p w:rsidR="00697B15" w:rsidRPr="001C4371" w:rsidRDefault="00697B15" w:rsidP="00D41F52">
            <w:pPr>
              <w:ind w:hanging="94"/>
              <w:jc w:val="center"/>
              <w:rPr>
                <w:b/>
                <w:bCs/>
              </w:rPr>
            </w:pPr>
            <w:r w:rsidRPr="001C4371">
              <w:rPr>
                <w:b/>
                <w:bCs/>
              </w:rPr>
              <w:t xml:space="preserve"> 00 0000 000</w:t>
            </w:r>
          </w:p>
        </w:tc>
        <w:tc>
          <w:tcPr>
            <w:tcW w:w="5059" w:type="dxa"/>
            <w:tcBorders>
              <w:top w:val="nil"/>
              <w:left w:val="single" w:sz="4" w:space="0" w:color="auto"/>
              <w:bottom w:val="single" w:sz="4" w:space="0" w:color="auto"/>
              <w:right w:val="single" w:sz="4" w:space="0" w:color="auto"/>
            </w:tcBorders>
            <w:hideMark/>
          </w:tcPr>
          <w:p w:rsidR="00697B15" w:rsidRPr="001C4371" w:rsidRDefault="00697B15" w:rsidP="00D41F52">
            <w:pPr>
              <w:jc w:val="both"/>
              <w:rPr>
                <w:b/>
                <w:bCs/>
              </w:rPr>
            </w:pPr>
            <w:r w:rsidRPr="001C4371">
              <w:rPr>
                <w:b/>
                <w:bCs/>
              </w:rPr>
              <w:t>Источники финансирования дефицита бюджета</w:t>
            </w:r>
          </w:p>
        </w:tc>
        <w:tc>
          <w:tcPr>
            <w:tcW w:w="1559" w:type="dxa"/>
            <w:tcBorders>
              <w:top w:val="nil"/>
              <w:left w:val="nil"/>
              <w:bottom w:val="single" w:sz="4" w:space="0" w:color="auto"/>
              <w:right w:val="single" w:sz="4" w:space="0" w:color="auto"/>
            </w:tcBorders>
            <w:vAlign w:val="center"/>
          </w:tcPr>
          <w:p w:rsidR="00697B15" w:rsidRPr="001C4371" w:rsidRDefault="006471E6" w:rsidP="00791CC4">
            <w:pPr>
              <w:jc w:val="center"/>
              <w:rPr>
                <w:b/>
                <w:bCs/>
                <w:color w:val="000000" w:themeColor="text1"/>
              </w:rPr>
            </w:pPr>
            <w:r>
              <w:rPr>
                <w:b/>
                <w:bCs/>
                <w:color w:val="000000" w:themeColor="text1"/>
              </w:rPr>
              <w:t>0,0</w:t>
            </w:r>
          </w:p>
        </w:tc>
        <w:tc>
          <w:tcPr>
            <w:tcW w:w="1701" w:type="dxa"/>
            <w:tcBorders>
              <w:top w:val="nil"/>
              <w:left w:val="nil"/>
              <w:bottom w:val="single" w:sz="4" w:space="0" w:color="auto"/>
              <w:right w:val="single" w:sz="4" w:space="0" w:color="auto"/>
            </w:tcBorders>
            <w:vAlign w:val="center"/>
          </w:tcPr>
          <w:p w:rsidR="00697B15" w:rsidRPr="001C4371" w:rsidRDefault="002F1439" w:rsidP="00B3088D">
            <w:pPr>
              <w:jc w:val="center"/>
              <w:rPr>
                <w:b/>
                <w:bCs/>
              </w:rPr>
            </w:pPr>
            <w:r w:rsidRPr="002F1439">
              <w:rPr>
                <w:b/>
                <w:bCs/>
              </w:rPr>
              <w:t>1417621,95</w:t>
            </w:r>
          </w:p>
        </w:tc>
      </w:tr>
      <w:tr w:rsidR="00CC15C7" w:rsidRPr="001C4371" w:rsidTr="001137F0">
        <w:trPr>
          <w:trHeight w:val="255"/>
        </w:trPr>
        <w:tc>
          <w:tcPr>
            <w:tcW w:w="2029" w:type="dxa"/>
            <w:tcBorders>
              <w:top w:val="nil"/>
              <w:left w:val="single" w:sz="4" w:space="0" w:color="auto"/>
              <w:bottom w:val="single" w:sz="4" w:space="0" w:color="auto"/>
              <w:right w:val="single" w:sz="4" w:space="0" w:color="auto"/>
            </w:tcBorders>
            <w:hideMark/>
          </w:tcPr>
          <w:p w:rsidR="00C91FD4" w:rsidRDefault="00CC15C7" w:rsidP="00D41F52">
            <w:pPr>
              <w:ind w:hanging="94"/>
              <w:jc w:val="center"/>
              <w:rPr>
                <w:bCs/>
              </w:rPr>
            </w:pPr>
            <w:r w:rsidRPr="001C4371">
              <w:rPr>
                <w:bCs/>
              </w:rPr>
              <w:t>000 00 00 00 00</w:t>
            </w:r>
          </w:p>
          <w:p w:rsidR="00CC15C7" w:rsidRPr="001C4371" w:rsidRDefault="00CC15C7" w:rsidP="00D41F52">
            <w:pPr>
              <w:ind w:hanging="94"/>
              <w:jc w:val="center"/>
              <w:rPr>
                <w:bCs/>
              </w:rPr>
            </w:pPr>
            <w:r w:rsidRPr="001C4371">
              <w:rPr>
                <w:bCs/>
              </w:rPr>
              <w:t xml:space="preserve"> 00 0000 800</w:t>
            </w:r>
          </w:p>
        </w:tc>
        <w:tc>
          <w:tcPr>
            <w:tcW w:w="5059" w:type="dxa"/>
            <w:tcBorders>
              <w:top w:val="nil"/>
              <w:left w:val="single" w:sz="4" w:space="0" w:color="auto"/>
              <w:bottom w:val="single" w:sz="4" w:space="0" w:color="auto"/>
              <w:right w:val="single" w:sz="4" w:space="0" w:color="auto"/>
            </w:tcBorders>
            <w:hideMark/>
          </w:tcPr>
          <w:p w:rsidR="00CC15C7" w:rsidRPr="001C4371" w:rsidRDefault="00CC15C7" w:rsidP="00D41F52">
            <w:pPr>
              <w:jc w:val="both"/>
              <w:rPr>
                <w:bCs/>
              </w:rPr>
            </w:pPr>
            <w:r w:rsidRPr="001C4371">
              <w:rPr>
                <w:bCs/>
              </w:rPr>
              <w:t>Погашение бюджетных кредитов, полученных от других бюджетов</w:t>
            </w:r>
          </w:p>
        </w:tc>
        <w:tc>
          <w:tcPr>
            <w:tcW w:w="1559" w:type="dxa"/>
            <w:tcBorders>
              <w:top w:val="nil"/>
              <w:left w:val="nil"/>
              <w:bottom w:val="single" w:sz="4" w:space="0" w:color="auto"/>
              <w:right w:val="single" w:sz="4" w:space="0" w:color="auto"/>
            </w:tcBorders>
            <w:vAlign w:val="center"/>
          </w:tcPr>
          <w:p w:rsidR="00CC15C7" w:rsidRPr="001C4371" w:rsidRDefault="006471E6" w:rsidP="00791CC4">
            <w:pPr>
              <w:jc w:val="center"/>
              <w:rPr>
                <w:bCs/>
                <w:color w:val="000000" w:themeColor="text1"/>
              </w:rPr>
            </w:pPr>
            <w:r>
              <w:rPr>
                <w:bCs/>
                <w:color w:val="000000" w:themeColor="text1"/>
              </w:rPr>
              <w:t>0,0</w:t>
            </w:r>
          </w:p>
        </w:tc>
        <w:tc>
          <w:tcPr>
            <w:tcW w:w="1701" w:type="dxa"/>
            <w:tcBorders>
              <w:top w:val="nil"/>
              <w:left w:val="nil"/>
              <w:bottom w:val="single" w:sz="4" w:space="0" w:color="auto"/>
              <w:right w:val="single" w:sz="4" w:space="0" w:color="auto"/>
            </w:tcBorders>
            <w:vAlign w:val="center"/>
          </w:tcPr>
          <w:p w:rsidR="00CC15C7" w:rsidRPr="001C4371" w:rsidRDefault="006471E6" w:rsidP="00471C15">
            <w:pPr>
              <w:jc w:val="center"/>
            </w:pPr>
            <w:r>
              <w:t>0</w:t>
            </w:r>
          </w:p>
        </w:tc>
      </w:tr>
      <w:tr w:rsidR="00697B15" w:rsidRPr="001C4371" w:rsidTr="001137F0">
        <w:trPr>
          <w:trHeight w:val="479"/>
        </w:trPr>
        <w:tc>
          <w:tcPr>
            <w:tcW w:w="2029" w:type="dxa"/>
            <w:tcBorders>
              <w:top w:val="nil"/>
              <w:left w:val="single" w:sz="4" w:space="0" w:color="auto"/>
              <w:bottom w:val="single" w:sz="4" w:space="0" w:color="auto"/>
              <w:right w:val="single" w:sz="4" w:space="0" w:color="auto"/>
            </w:tcBorders>
            <w:hideMark/>
          </w:tcPr>
          <w:p w:rsidR="00C91FD4" w:rsidRDefault="006471E6" w:rsidP="00D41F52">
            <w:pPr>
              <w:ind w:hanging="94"/>
              <w:jc w:val="center"/>
              <w:rPr>
                <w:b/>
                <w:bCs/>
              </w:rPr>
            </w:pPr>
            <w:r>
              <w:rPr>
                <w:b/>
                <w:bCs/>
              </w:rPr>
              <w:t>0</w:t>
            </w:r>
            <w:r w:rsidR="00697B15" w:rsidRPr="001C4371">
              <w:rPr>
                <w:b/>
                <w:bCs/>
              </w:rPr>
              <w:t xml:space="preserve">000 00 00 </w:t>
            </w:r>
            <w:r w:rsidR="00CC15C7" w:rsidRPr="001C4371">
              <w:rPr>
                <w:b/>
                <w:bCs/>
              </w:rPr>
              <w:t>00 00</w:t>
            </w:r>
          </w:p>
          <w:p w:rsidR="00697B15" w:rsidRPr="001C4371" w:rsidRDefault="00CC15C7" w:rsidP="00D41F52">
            <w:pPr>
              <w:ind w:hanging="94"/>
              <w:jc w:val="center"/>
              <w:rPr>
                <w:b/>
                <w:bCs/>
              </w:rPr>
            </w:pPr>
            <w:r w:rsidRPr="001C4371">
              <w:rPr>
                <w:b/>
                <w:bCs/>
              </w:rPr>
              <w:t xml:space="preserve"> 00 0000 5</w:t>
            </w:r>
            <w:r w:rsidR="00697B15" w:rsidRPr="001C4371">
              <w:rPr>
                <w:b/>
                <w:bCs/>
              </w:rPr>
              <w:t>00</w:t>
            </w:r>
          </w:p>
        </w:tc>
        <w:tc>
          <w:tcPr>
            <w:tcW w:w="5059" w:type="dxa"/>
            <w:tcBorders>
              <w:top w:val="nil"/>
              <w:left w:val="nil"/>
              <w:bottom w:val="single" w:sz="4" w:space="0" w:color="auto"/>
              <w:right w:val="single" w:sz="4" w:space="0" w:color="auto"/>
            </w:tcBorders>
            <w:hideMark/>
          </w:tcPr>
          <w:p w:rsidR="00697B15" w:rsidRPr="001C4371" w:rsidRDefault="00697B15" w:rsidP="00D41F52">
            <w:pPr>
              <w:jc w:val="both"/>
              <w:rPr>
                <w:b/>
                <w:bCs/>
              </w:rPr>
            </w:pPr>
            <w:r w:rsidRPr="001C4371">
              <w:rPr>
                <w:b/>
                <w:bCs/>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vAlign w:val="center"/>
          </w:tcPr>
          <w:p w:rsidR="00697B15" w:rsidRPr="001C4371" w:rsidRDefault="006471E6" w:rsidP="00791CC4">
            <w:pPr>
              <w:jc w:val="center"/>
              <w:rPr>
                <w:b/>
                <w:bCs/>
              </w:rPr>
            </w:pPr>
            <w:r>
              <w:rPr>
                <w:b/>
                <w:bCs/>
              </w:rPr>
              <w:t>0,0</w:t>
            </w:r>
          </w:p>
        </w:tc>
        <w:tc>
          <w:tcPr>
            <w:tcW w:w="1701" w:type="dxa"/>
            <w:tcBorders>
              <w:top w:val="nil"/>
              <w:left w:val="nil"/>
              <w:bottom w:val="single" w:sz="4" w:space="0" w:color="auto"/>
              <w:right w:val="single" w:sz="4" w:space="0" w:color="auto"/>
            </w:tcBorders>
            <w:vAlign w:val="center"/>
          </w:tcPr>
          <w:p w:rsidR="00697B15" w:rsidRPr="001C4371" w:rsidRDefault="002F1439" w:rsidP="002B5384">
            <w:pPr>
              <w:jc w:val="center"/>
              <w:rPr>
                <w:b/>
                <w:bCs/>
              </w:rPr>
            </w:pPr>
            <w:r w:rsidRPr="002F1439">
              <w:rPr>
                <w:b/>
                <w:bCs/>
              </w:rPr>
              <w:t>1417621,95</w:t>
            </w:r>
          </w:p>
        </w:tc>
      </w:tr>
      <w:tr w:rsidR="00697B15" w:rsidRPr="001C4371" w:rsidTr="004C0A7E">
        <w:trPr>
          <w:trHeight w:val="221"/>
        </w:trPr>
        <w:tc>
          <w:tcPr>
            <w:tcW w:w="2029" w:type="dxa"/>
            <w:tcBorders>
              <w:top w:val="nil"/>
              <w:left w:val="single" w:sz="4" w:space="0" w:color="auto"/>
              <w:bottom w:val="single" w:sz="4" w:space="0" w:color="auto"/>
              <w:right w:val="single" w:sz="4" w:space="0" w:color="auto"/>
            </w:tcBorders>
            <w:hideMark/>
          </w:tcPr>
          <w:p w:rsidR="00C91FD4" w:rsidRDefault="00CC15C7" w:rsidP="00D41F52">
            <w:pPr>
              <w:ind w:hanging="94"/>
              <w:jc w:val="center"/>
              <w:rPr>
                <w:b/>
              </w:rPr>
            </w:pPr>
            <w:r w:rsidRPr="001C4371">
              <w:rPr>
                <w:b/>
              </w:rPr>
              <w:t>000 00 00 00 00</w:t>
            </w:r>
          </w:p>
          <w:p w:rsidR="00697B15" w:rsidRPr="001C4371" w:rsidRDefault="00CC15C7" w:rsidP="00D41F52">
            <w:pPr>
              <w:ind w:hanging="94"/>
              <w:jc w:val="center"/>
              <w:rPr>
                <w:b/>
              </w:rPr>
            </w:pPr>
            <w:r w:rsidRPr="001C4371">
              <w:rPr>
                <w:b/>
              </w:rPr>
              <w:t xml:space="preserve"> 00 0000 51</w:t>
            </w:r>
            <w:r w:rsidR="00697B15" w:rsidRPr="001C4371">
              <w:rPr>
                <w:b/>
              </w:rPr>
              <w:t>0</w:t>
            </w:r>
          </w:p>
        </w:tc>
        <w:tc>
          <w:tcPr>
            <w:tcW w:w="5059" w:type="dxa"/>
            <w:tcBorders>
              <w:top w:val="nil"/>
              <w:left w:val="nil"/>
              <w:bottom w:val="single" w:sz="4" w:space="0" w:color="auto"/>
              <w:right w:val="single" w:sz="4" w:space="0" w:color="auto"/>
            </w:tcBorders>
            <w:hideMark/>
          </w:tcPr>
          <w:p w:rsidR="00697B15" w:rsidRPr="001C4371" w:rsidRDefault="00697B15" w:rsidP="00D41F52">
            <w:pPr>
              <w:jc w:val="both"/>
            </w:pPr>
            <w:r w:rsidRPr="001C4371">
              <w:t>Увеличение остатков средств бюджетов</w:t>
            </w:r>
          </w:p>
        </w:tc>
        <w:tc>
          <w:tcPr>
            <w:tcW w:w="1559" w:type="dxa"/>
            <w:tcBorders>
              <w:top w:val="nil"/>
              <w:left w:val="nil"/>
              <w:bottom w:val="single" w:sz="4" w:space="0" w:color="auto"/>
              <w:right w:val="single" w:sz="4" w:space="0" w:color="auto"/>
            </w:tcBorders>
            <w:vAlign w:val="center"/>
          </w:tcPr>
          <w:p w:rsidR="00697B15" w:rsidRPr="006471E6" w:rsidRDefault="002F1439" w:rsidP="002F1439">
            <w:pPr>
              <w:jc w:val="center"/>
            </w:pPr>
            <w:r>
              <w:t>-</w:t>
            </w:r>
            <w:r w:rsidRPr="002F1439">
              <w:t>7461915</w:t>
            </w:r>
            <w:r>
              <w:t>,0</w:t>
            </w:r>
          </w:p>
        </w:tc>
        <w:tc>
          <w:tcPr>
            <w:tcW w:w="1701" w:type="dxa"/>
            <w:tcBorders>
              <w:top w:val="nil"/>
              <w:left w:val="nil"/>
              <w:bottom w:val="single" w:sz="4" w:space="0" w:color="auto"/>
              <w:right w:val="single" w:sz="4" w:space="0" w:color="auto"/>
            </w:tcBorders>
            <w:vAlign w:val="center"/>
          </w:tcPr>
          <w:p w:rsidR="00697B15" w:rsidRPr="006471E6" w:rsidRDefault="002F1439" w:rsidP="002B5384">
            <w:pPr>
              <w:jc w:val="center"/>
            </w:pPr>
            <w:r>
              <w:t>-</w:t>
            </w:r>
            <w:r w:rsidRPr="002F1439">
              <w:t>5184699,45</w:t>
            </w:r>
          </w:p>
        </w:tc>
      </w:tr>
      <w:tr w:rsidR="00697B15" w:rsidRPr="001C4371" w:rsidTr="001137F0">
        <w:trPr>
          <w:trHeight w:val="349"/>
        </w:trPr>
        <w:tc>
          <w:tcPr>
            <w:tcW w:w="2029" w:type="dxa"/>
            <w:tcBorders>
              <w:top w:val="nil"/>
              <w:left w:val="single" w:sz="4" w:space="0" w:color="auto"/>
              <w:bottom w:val="single" w:sz="4" w:space="0" w:color="auto"/>
              <w:right w:val="single" w:sz="4" w:space="0" w:color="auto"/>
            </w:tcBorders>
            <w:hideMark/>
          </w:tcPr>
          <w:p w:rsidR="00C91FD4" w:rsidRDefault="00CC15C7" w:rsidP="00D41F52">
            <w:pPr>
              <w:ind w:hanging="94"/>
              <w:jc w:val="center"/>
              <w:rPr>
                <w:b/>
              </w:rPr>
            </w:pPr>
            <w:r w:rsidRPr="001C4371">
              <w:rPr>
                <w:b/>
              </w:rPr>
              <w:t>000 00 00 00 00</w:t>
            </w:r>
          </w:p>
          <w:p w:rsidR="00697B15" w:rsidRPr="001C4371" w:rsidRDefault="00CC15C7" w:rsidP="00D41F52">
            <w:pPr>
              <w:ind w:hanging="94"/>
              <w:jc w:val="center"/>
              <w:rPr>
                <w:b/>
              </w:rPr>
            </w:pPr>
            <w:r w:rsidRPr="001C4371">
              <w:rPr>
                <w:b/>
              </w:rPr>
              <w:t xml:space="preserve"> 00 0000 61</w:t>
            </w:r>
            <w:r w:rsidR="00697B15" w:rsidRPr="001C4371">
              <w:rPr>
                <w:b/>
              </w:rPr>
              <w:t>0</w:t>
            </w:r>
          </w:p>
        </w:tc>
        <w:tc>
          <w:tcPr>
            <w:tcW w:w="5059" w:type="dxa"/>
            <w:tcBorders>
              <w:top w:val="nil"/>
              <w:left w:val="nil"/>
              <w:bottom w:val="single" w:sz="4" w:space="0" w:color="auto"/>
              <w:right w:val="single" w:sz="4" w:space="0" w:color="auto"/>
            </w:tcBorders>
            <w:hideMark/>
          </w:tcPr>
          <w:p w:rsidR="00697B15" w:rsidRPr="001C4371" w:rsidRDefault="00697B15" w:rsidP="00D41F52">
            <w:pPr>
              <w:jc w:val="both"/>
            </w:pPr>
            <w:r w:rsidRPr="001C4371">
              <w:t>Уменьшение остатков средств бюджетов</w:t>
            </w:r>
          </w:p>
        </w:tc>
        <w:tc>
          <w:tcPr>
            <w:tcW w:w="1559" w:type="dxa"/>
            <w:tcBorders>
              <w:top w:val="nil"/>
              <w:left w:val="nil"/>
              <w:bottom w:val="single" w:sz="4" w:space="0" w:color="auto"/>
              <w:right w:val="single" w:sz="4" w:space="0" w:color="auto"/>
            </w:tcBorders>
            <w:vAlign w:val="center"/>
          </w:tcPr>
          <w:p w:rsidR="00697B15" w:rsidRPr="006471E6" w:rsidRDefault="002F1439" w:rsidP="00D41F52">
            <w:pPr>
              <w:jc w:val="center"/>
              <w:rPr>
                <w:color w:val="000000" w:themeColor="text1"/>
              </w:rPr>
            </w:pPr>
            <w:r w:rsidRPr="002F1439">
              <w:rPr>
                <w:color w:val="000000" w:themeColor="text1"/>
              </w:rPr>
              <w:t>7461915</w:t>
            </w:r>
            <w:r>
              <w:rPr>
                <w:color w:val="000000" w:themeColor="text1"/>
              </w:rPr>
              <w:t>,0</w:t>
            </w:r>
          </w:p>
        </w:tc>
        <w:tc>
          <w:tcPr>
            <w:tcW w:w="1701" w:type="dxa"/>
            <w:tcBorders>
              <w:top w:val="nil"/>
              <w:left w:val="nil"/>
              <w:bottom w:val="single" w:sz="4" w:space="0" w:color="auto"/>
              <w:right w:val="single" w:sz="4" w:space="0" w:color="auto"/>
            </w:tcBorders>
            <w:vAlign w:val="center"/>
          </w:tcPr>
          <w:p w:rsidR="00697B15" w:rsidRPr="006471E6" w:rsidRDefault="002F1439" w:rsidP="00D41F52">
            <w:pPr>
              <w:jc w:val="center"/>
            </w:pPr>
            <w:r w:rsidRPr="002F1439">
              <w:t>6602321,4</w:t>
            </w:r>
          </w:p>
        </w:tc>
      </w:tr>
    </w:tbl>
    <w:p w:rsidR="00687432" w:rsidRDefault="00097535" w:rsidP="00097535">
      <w:pPr>
        <w:jc w:val="both"/>
      </w:pPr>
      <w:r>
        <w:t xml:space="preserve">         </w:t>
      </w:r>
    </w:p>
    <w:p w:rsidR="00697B15" w:rsidRPr="005A6366" w:rsidRDefault="00687432" w:rsidP="00097535">
      <w:pPr>
        <w:jc w:val="both"/>
        <w:rPr>
          <w:sz w:val="28"/>
        </w:rPr>
      </w:pPr>
      <w:r w:rsidRPr="005A6366">
        <w:rPr>
          <w:sz w:val="28"/>
        </w:rPr>
        <w:t xml:space="preserve">    </w:t>
      </w:r>
      <w:r w:rsidR="00465B2E">
        <w:rPr>
          <w:sz w:val="28"/>
        </w:rPr>
        <w:t xml:space="preserve"> </w:t>
      </w:r>
      <w:r w:rsidRPr="005A6366">
        <w:rPr>
          <w:sz w:val="28"/>
        </w:rPr>
        <w:t xml:space="preserve">     </w:t>
      </w:r>
      <w:r w:rsidR="00697B15" w:rsidRPr="005A6366">
        <w:rPr>
          <w:sz w:val="28"/>
        </w:rPr>
        <w:t xml:space="preserve">Муниципальный долг на 1 января </w:t>
      </w:r>
      <w:r w:rsidR="003A5F5B" w:rsidRPr="005A6366">
        <w:rPr>
          <w:sz w:val="28"/>
        </w:rPr>
        <w:t>2025</w:t>
      </w:r>
      <w:r w:rsidR="00697B15" w:rsidRPr="005A6366">
        <w:rPr>
          <w:sz w:val="28"/>
        </w:rPr>
        <w:t xml:space="preserve"> года</w:t>
      </w:r>
      <w:r w:rsidR="00A10700" w:rsidRPr="005A6366">
        <w:rPr>
          <w:sz w:val="28"/>
        </w:rPr>
        <w:t xml:space="preserve"> отсутствует</w:t>
      </w:r>
      <w:r w:rsidR="00697B15" w:rsidRPr="005A6366">
        <w:rPr>
          <w:sz w:val="28"/>
        </w:rPr>
        <w:t>.</w:t>
      </w:r>
    </w:p>
    <w:p w:rsidR="004A3DFE" w:rsidRDefault="00097535" w:rsidP="003B3E52">
      <w:pPr>
        <w:shd w:val="clear" w:color="auto" w:fill="FFFFFF"/>
        <w:jc w:val="both"/>
        <w:rPr>
          <w:b/>
          <w:color w:val="000000" w:themeColor="text1"/>
          <w:shd w:val="clear" w:color="auto" w:fill="FFFFFF"/>
        </w:rPr>
      </w:pPr>
      <w:r w:rsidRPr="005A6366">
        <w:rPr>
          <w:sz w:val="28"/>
        </w:rPr>
        <w:t xml:space="preserve">          </w:t>
      </w:r>
      <w:r w:rsidR="00697B15" w:rsidRPr="005A6366">
        <w:rPr>
          <w:sz w:val="28"/>
        </w:rPr>
        <w:t xml:space="preserve">В </w:t>
      </w:r>
      <w:r w:rsidR="003A5F5B" w:rsidRPr="005A6366">
        <w:rPr>
          <w:sz w:val="28"/>
        </w:rPr>
        <w:t>2024</w:t>
      </w:r>
      <w:r w:rsidR="00697B15" w:rsidRPr="005A6366">
        <w:rPr>
          <w:sz w:val="28"/>
        </w:rPr>
        <w:t xml:space="preserve"> году администрацией муниципального </w:t>
      </w:r>
      <w:r w:rsidR="00DF38DD" w:rsidRPr="005A6366">
        <w:rPr>
          <w:sz w:val="28"/>
        </w:rPr>
        <w:t>образования</w:t>
      </w:r>
      <w:r w:rsidR="00697B15" w:rsidRPr="005A6366">
        <w:rPr>
          <w:sz w:val="28"/>
        </w:rPr>
        <w:t xml:space="preserve"> кредиты</w:t>
      </w:r>
      <w:r w:rsidR="000E2384">
        <w:rPr>
          <w:sz w:val="28"/>
        </w:rPr>
        <w:t xml:space="preserve"> не привлекались и</w:t>
      </w:r>
      <w:r w:rsidR="00697B15" w:rsidRPr="005A6366">
        <w:rPr>
          <w:sz w:val="28"/>
        </w:rPr>
        <w:t xml:space="preserve"> не выдавались. Отсрочки и дополнительные льготы по налогам и сборам не предоставлялис</w:t>
      </w:r>
      <w:r w:rsidR="00486EA7" w:rsidRPr="005A6366">
        <w:rPr>
          <w:sz w:val="28"/>
        </w:rPr>
        <w:t>ь.</w:t>
      </w:r>
      <w:bookmarkStart w:id="1" w:name="_GoBack"/>
      <w:bookmarkEnd w:id="1"/>
    </w:p>
    <w:p w:rsidR="00BF7059" w:rsidRPr="00465B2E" w:rsidRDefault="00465B2E" w:rsidP="00EE5513">
      <w:pPr>
        <w:ind w:left="567"/>
        <w:jc w:val="center"/>
        <w:rPr>
          <w:color w:val="000000" w:themeColor="text1"/>
          <w:sz w:val="28"/>
          <w:shd w:val="clear" w:color="auto" w:fill="FFFFFF"/>
        </w:rPr>
      </w:pPr>
      <w:r>
        <w:rPr>
          <w:b/>
          <w:sz w:val="28"/>
        </w:rPr>
        <w:t xml:space="preserve">10. </w:t>
      </w:r>
      <w:r w:rsidR="005538FE" w:rsidRPr="00465B2E">
        <w:rPr>
          <w:b/>
          <w:sz w:val="28"/>
        </w:rPr>
        <w:t>Выводы и предложения:</w:t>
      </w:r>
      <w:r w:rsidR="000C1F7B" w:rsidRPr="00465B2E">
        <w:rPr>
          <w:sz w:val="28"/>
        </w:rPr>
        <w:t xml:space="preserve">           </w:t>
      </w:r>
    </w:p>
    <w:p w:rsidR="00465B2E" w:rsidRPr="00465B2E" w:rsidRDefault="003B3E52" w:rsidP="003C74E3">
      <w:pPr>
        <w:jc w:val="both"/>
        <w:rPr>
          <w:spacing w:val="-4"/>
          <w:sz w:val="28"/>
        </w:rPr>
      </w:pPr>
      <w:r>
        <w:rPr>
          <w:spacing w:val="-4"/>
        </w:rPr>
        <w:t xml:space="preserve">       </w:t>
      </w:r>
      <w:r w:rsidR="00465B2E" w:rsidRPr="00465B2E">
        <w:rPr>
          <w:spacing w:val="-4"/>
        </w:rPr>
        <w:t xml:space="preserve">       </w:t>
      </w:r>
      <w:r w:rsidR="00465B2E" w:rsidRPr="00465B2E">
        <w:rPr>
          <w:spacing w:val="-4"/>
          <w:sz w:val="28"/>
        </w:rPr>
        <w:t xml:space="preserve">Годовая бюджетная отчетность за 2024 год бюджета муниципального образования </w:t>
      </w:r>
      <w:proofErr w:type="spellStart"/>
      <w:r w:rsidR="008C5069">
        <w:rPr>
          <w:spacing w:val="-4"/>
          <w:sz w:val="28"/>
        </w:rPr>
        <w:t>Северо</w:t>
      </w:r>
      <w:proofErr w:type="spellEnd"/>
      <w:r w:rsidR="008C5069">
        <w:rPr>
          <w:spacing w:val="-4"/>
          <w:sz w:val="28"/>
        </w:rPr>
        <w:t xml:space="preserve"> </w:t>
      </w:r>
      <w:r w:rsidR="00465B2E" w:rsidRPr="00465B2E">
        <w:rPr>
          <w:spacing w:val="-4"/>
          <w:sz w:val="28"/>
        </w:rPr>
        <w:t>-</w:t>
      </w:r>
      <w:r w:rsidR="008C5069">
        <w:rPr>
          <w:spacing w:val="-4"/>
          <w:sz w:val="28"/>
        </w:rPr>
        <w:t xml:space="preserve"> </w:t>
      </w:r>
      <w:proofErr w:type="spellStart"/>
      <w:r w:rsidR="00465B2E" w:rsidRPr="00465B2E">
        <w:rPr>
          <w:spacing w:val="-4"/>
          <w:sz w:val="28"/>
        </w:rPr>
        <w:t>Одоевское</w:t>
      </w:r>
      <w:proofErr w:type="spellEnd"/>
      <w:r w:rsidR="00465B2E" w:rsidRPr="00465B2E">
        <w:rPr>
          <w:spacing w:val="-4"/>
          <w:sz w:val="28"/>
        </w:rPr>
        <w:t xml:space="preserve"> Одоевского района признается Контрольно-счетным органом муниципального образования Одоевский район достоверной.</w:t>
      </w:r>
    </w:p>
    <w:p w:rsidR="00465B2E" w:rsidRPr="00465B2E" w:rsidRDefault="00465B2E" w:rsidP="003C74E3">
      <w:pPr>
        <w:jc w:val="both"/>
        <w:rPr>
          <w:spacing w:val="-4"/>
          <w:sz w:val="28"/>
        </w:rPr>
      </w:pPr>
      <w:r>
        <w:rPr>
          <w:spacing w:val="-4"/>
          <w:sz w:val="28"/>
        </w:rPr>
        <w:t xml:space="preserve">           </w:t>
      </w:r>
      <w:r w:rsidRPr="00465B2E">
        <w:rPr>
          <w:spacing w:val="-4"/>
          <w:sz w:val="28"/>
        </w:rPr>
        <w:t xml:space="preserve">Доля программных расходов в бюджете муниципального образования </w:t>
      </w:r>
      <w:r w:rsidR="008C5069">
        <w:rPr>
          <w:spacing w:val="-4"/>
          <w:sz w:val="28"/>
        </w:rPr>
        <w:t>Северо</w:t>
      </w:r>
      <w:r w:rsidRPr="00465B2E">
        <w:rPr>
          <w:spacing w:val="-4"/>
          <w:sz w:val="28"/>
        </w:rPr>
        <w:t>-</w:t>
      </w:r>
      <w:proofErr w:type="spellStart"/>
      <w:r w:rsidRPr="00465B2E">
        <w:rPr>
          <w:spacing w:val="-4"/>
          <w:sz w:val="28"/>
        </w:rPr>
        <w:t>Одоевское</w:t>
      </w:r>
      <w:proofErr w:type="spellEnd"/>
      <w:r w:rsidRPr="00465B2E">
        <w:rPr>
          <w:spacing w:val="-4"/>
          <w:sz w:val="28"/>
        </w:rPr>
        <w:t xml:space="preserve"> Одоевского района находится низком уровне.</w:t>
      </w:r>
    </w:p>
    <w:p w:rsidR="00C33598" w:rsidRPr="00465B2E" w:rsidRDefault="00465B2E" w:rsidP="003C74E3">
      <w:pPr>
        <w:ind w:firstLine="709"/>
        <w:jc w:val="both"/>
        <w:rPr>
          <w:spacing w:val="-4"/>
          <w:sz w:val="28"/>
        </w:rPr>
      </w:pPr>
      <w:r w:rsidRPr="00465B2E">
        <w:rPr>
          <w:spacing w:val="-4"/>
          <w:sz w:val="28"/>
        </w:rPr>
        <w:t xml:space="preserve">По результатам проведенной экспертизы, препятствий для рассмотрения и утверждения проекта решения Собрания депутатов муниципального образования </w:t>
      </w:r>
      <w:r w:rsidR="008C5069">
        <w:rPr>
          <w:spacing w:val="-4"/>
          <w:sz w:val="28"/>
        </w:rPr>
        <w:t>Северо</w:t>
      </w:r>
      <w:r w:rsidRPr="00465B2E">
        <w:rPr>
          <w:spacing w:val="-4"/>
          <w:sz w:val="28"/>
        </w:rPr>
        <w:t>-</w:t>
      </w:r>
      <w:proofErr w:type="spellStart"/>
      <w:r w:rsidRPr="00465B2E">
        <w:rPr>
          <w:spacing w:val="-4"/>
          <w:sz w:val="28"/>
        </w:rPr>
        <w:t>Одоевское</w:t>
      </w:r>
      <w:proofErr w:type="spellEnd"/>
      <w:r w:rsidRPr="00465B2E">
        <w:rPr>
          <w:spacing w:val="-4"/>
          <w:sz w:val="28"/>
        </w:rPr>
        <w:t xml:space="preserve"> Одоевского района «Об утверждении отчета об исполнении бюджета муниципального образования </w:t>
      </w:r>
      <w:r w:rsidR="008C5069">
        <w:rPr>
          <w:spacing w:val="-4"/>
          <w:sz w:val="28"/>
        </w:rPr>
        <w:t>Северо</w:t>
      </w:r>
      <w:r w:rsidRPr="00465B2E">
        <w:rPr>
          <w:spacing w:val="-4"/>
          <w:sz w:val="28"/>
        </w:rPr>
        <w:t>-</w:t>
      </w:r>
      <w:proofErr w:type="spellStart"/>
      <w:r w:rsidRPr="00465B2E">
        <w:rPr>
          <w:spacing w:val="-4"/>
          <w:sz w:val="28"/>
        </w:rPr>
        <w:t>Одоевское</w:t>
      </w:r>
      <w:proofErr w:type="spellEnd"/>
      <w:r w:rsidRPr="00465B2E">
        <w:rPr>
          <w:spacing w:val="-4"/>
          <w:sz w:val="28"/>
        </w:rPr>
        <w:t xml:space="preserve"> Одоевского </w:t>
      </w:r>
      <w:r w:rsidR="00E566DA" w:rsidRPr="00465B2E">
        <w:rPr>
          <w:spacing w:val="-4"/>
          <w:sz w:val="28"/>
        </w:rPr>
        <w:t>района за</w:t>
      </w:r>
      <w:r w:rsidRPr="00465B2E">
        <w:rPr>
          <w:spacing w:val="-4"/>
          <w:sz w:val="28"/>
        </w:rPr>
        <w:t xml:space="preserve"> 2024 год» не усматривается.</w:t>
      </w:r>
    </w:p>
    <w:p w:rsidR="00775999" w:rsidRPr="00C33598" w:rsidRDefault="006E782A" w:rsidP="00C33598">
      <w:pPr>
        <w:ind w:firstLine="720"/>
        <w:jc w:val="both"/>
        <w:rPr>
          <w:color w:val="7030A0"/>
        </w:rPr>
      </w:pPr>
      <w:r w:rsidRPr="00C33598">
        <w:t xml:space="preserve"> </w:t>
      </w:r>
    </w:p>
    <w:p w:rsidR="00DB3851" w:rsidRPr="00465B2E" w:rsidRDefault="00172F50" w:rsidP="00814603">
      <w:pPr>
        <w:rPr>
          <w:sz w:val="28"/>
        </w:rPr>
      </w:pPr>
      <w:r w:rsidRPr="00465B2E">
        <w:rPr>
          <w:sz w:val="28"/>
        </w:rPr>
        <w:t>Председатель</w:t>
      </w:r>
      <w:r w:rsidR="00486EA7" w:rsidRPr="00465B2E">
        <w:rPr>
          <w:sz w:val="28"/>
        </w:rPr>
        <w:t xml:space="preserve"> КСО</w:t>
      </w:r>
    </w:p>
    <w:p w:rsidR="00EC5150" w:rsidRPr="00465B2E" w:rsidRDefault="00486EA7" w:rsidP="00814603">
      <w:pPr>
        <w:rPr>
          <w:sz w:val="28"/>
        </w:rPr>
      </w:pPr>
      <w:r w:rsidRPr="00465B2E">
        <w:rPr>
          <w:sz w:val="28"/>
        </w:rPr>
        <w:t xml:space="preserve">МО Одоевский район                                                       </w:t>
      </w:r>
      <w:r w:rsidR="00835CAB" w:rsidRPr="00465B2E">
        <w:rPr>
          <w:sz w:val="28"/>
        </w:rPr>
        <w:t xml:space="preserve">  </w:t>
      </w:r>
      <w:r w:rsidR="00465B2E">
        <w:rPr>
          <w:sz w:val="28"/>
        </w:rPr>
        <w:t xml:space="preserve">         </w:t>
      </w:r>
      <w:r w:rsidRPr="00465B2E">
        <w:rPr>
          <w:sz w:val="28"/>
        </w:rPr>
        <w:t>С.</w:t>
      </w:r>
      <w:r w:rsidR="00465B2E">
        <w:rPr>
          <w:sz w:val="28"/>
        </w:rPr>
        <w:t xml:space="preserve"> </w:t>
      </w:r>
      <w:r w:rsidRPr="00465B2E">
        <w:rPr>
          <w:sz w:val="28"/>
        </w:rPr>
        <w:t>С. Коновалов</w:t>
      </w:r>
    </w:p>
    <w:p w:rsidR="009E3D9B" w:rsidRDefault="009E3D9B" w:rsidP="00814603"/>
    <w:p w:rsidR="00AC530A" w:rsidRPr="00465B2E" w:rsidRDefault="00AC530A" w:rsidP="00AC530A">
      <w:pPr>
        <w:rPr>
          <w:sz w:val="28"/>
        </w:rPr>
      </w:pPr>
      <w:r w:rsidRPr="00465B2E">
        <w:rPr>
          <w:sz w:val="28"/>
        </w:rPr>
        <w:t>Инспектор КСО</w:t>
      </w:r>
    </w:p>
    <w:p w:rsidR="00AC530A" w:rsidRPr="00465B2E" w:rsidRDefault="00AC530A" w:rsidP="00814603">
      <w:pPr>
        <w:rPr>
          <w:sz w:val="28"/>
        </w:rPr>
      </w:pPr>
      <w:r w:rsidRPr="00465B2E">
        <w:rPr>
          <w:sz w:val="28"/>
        </w:rPr>
        <w:t xml:space="preserve">МО Одоевский район                                                          </w:t>
      </w:r>
      <w:r w:rsidR="00465B2E">
        <w:rPr>
          <w:sz w:val="28"/>
        </w:rPr>
        <w:t xml:space="preserve">         </w:t>
      </w:r>
      <w:r w:rsidRPr="00465B2E">
        <w:rPr>
          <w:sz w:val="28"/>
        </w:rPr>
        <w:t>Е.</w:t>
      </w:r>
      <w:r w:rsidR="00465B2E">
        <w:rPr>
          <w:sz w:val="28"/>
        </w:rPr>
        <w:t xml:space="preserve"> </w:t>
      </w:r>
      <w:r w:rsidRPr="00465B2E">
        <w:rPr>
          <w:sz w:val="28"/>
        </w:rPr>
        <w:t>В. Юдочкина</w:t>
      </w:r>
    </w:p>
    <w:sectPr w:rsidR="00AC530A" w:rsidRPr="00465B2E" w:rsidSect="00486EA7">
      <w:headerReference w:type="even" r:id="rId11"/>
      <w:headerReference w:type="default" r:id="rId12"/>
      <w:footerReference w:type="even" r:id="rId13"/>
      <w:type w:val="continuous"/>
      <w:pgSz w:w="11906" w:h="16838" w:code="9"/>
      <w:pgMar w:top="851" w:right="850" w:bottom="1134" w:left="1701" w:header="567" w:footer="567" w:gutter="0"/>
      <w:pgNumType w:start="2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E4D" w:rsidRDefault="00626E4D" w:rsidP="00385116">
      <w:r>
        <w:separator/>
      </w:r>
    </w:p>
  </w:endnote>
  <w:endnote w:type="continuationSeparator" w:id="0">
    <w:p w:rsidR="00626E4D" w:rsidRDefault="00626E4D" w:rsidP="003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stio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0" w:rsidRDefault="00D441F0" w:rsidP="00D0482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D441F0" w:rsidRDefault="00D441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E4D" w:rsidRDefault="00626E4D" w:rsidP="00385116">
      <w:r>
        <w:separator/>
      </w:r>
    </w:p>
  </w:footnote>
  <w:footnote w:type="continuationSeparator" w:id="0">
    <w:p w:rsidR="00626E4D" w:rsidRDefault="00626E4D" w:rsidP="0038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0" w:rsidRDefault="00D441F0" w:rsidP="00D048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D441F0" w:rsidRDefault="00D441F0" w:rsidP="00D0482C">
    <w:pPr>
      <w:pStyle w:val="a7"/>
      <w:rPr>
        <w:rStyle w:val="a9"/>
      </w:rPr>
    </w:pPr>
  </w:p>
  <w:p w:rsidR="00D441F0" w:rsidRDefault="00D441F0" w:rsidP="00D0482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0" w:rsidRDefault="00D441F0">
    <w:pPr>
      <w:pStyle w:val="a7"/>
      <w:jc w:val="center"/>
    </w:pPr>
  </w:p>
  <w:p w:rsidR="00D441F0" w:rsidRPr="00C77918" w:rsidRDefault="00D441F0" w:rsidP="00D0482C">
    <w:pPr>
      <w:pStyle w:val="a7"/>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636"/>
    <w:multiLevelType w:val="hybridMultilevel"/>
    <w:tmpl w:val="7D48AF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94B2D22"/>
    <w:multiLevelType w:val="hybridMultilevel"/>
    <w:tmpl w:val="00F04C7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E971BD"/>
    <w:multiLevelType w:val="hybridMultilevel"/>
    <w:tmpl w:val="99247D94"/>
    <w:lvl w:ilvl="0" w:tplc="3110B954">
      <w:start w:val="1"/>
      <w:numFmt w:val="decimal"/>
      <w:lvlText w:val="%1."/>
      <w:lvlJc w:val="left"/>
      <w:pPr>
        <w:ind w:left="1494" w:hanging="360"/>
      </w:pPr>
      <w:rPr>
        <w:b w:val="0"/>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15:restartNumberingAfterBreak="0">
    <w:nsid w:val="0D4A7260"/>
    <w:multiLevelType w:val="hybridMultilevel"/>
    <w:tmpl w:val="3C4695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FD66AC"/>
    <w:multiLevelType w:val="hybridMultilevel"/>
    <w:tmpl w:val="5B4AC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826AB3"/>
    <w:multiLevelType w:val="hybridMultilevel"/>
    <w:tmpl w:val="3F62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E3F7F"/>
    <w:multiLevelType w:val="hybridMultilevel"/>
    <w:tmpl w:val="3D0EB8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77BFF"/>
    <w:multiLevelType w:val="hybridMultilevel"/>
    <w:tmpl w:val="7166DDB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74F4A76"/>
    <w:multiLevelType w:val="hybridMultilevel"/>
    <w:tmpl w:val="10C0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D23CF"/>
    <w:multiLevelType w:val="hybridMultilevel"/>
    <w:tmpl w:val="CF44FFF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2D572F8C"/>
    <w:multiLevelType w:val="hybridMultilevel"/>
    <w:tmpl w:val="5EE621E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F0A5A80"/>
    <w:multiLevelType w:val="hybridMultilevel"/>
    <w:tmpl w:val="F4F4E2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017C0"/>
    <w:multiLevelType w:val="hybridMultilevel"/>
    <w:tmpl w:val="CF743114"/>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38D7778"/>
    <w:multiLevelType w:val="hybridMultilevel"/>
    <w:tmpl w:val="DC7AECE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4154418"/>
    <w:multiLevelType w:val="hybridMultilevel"/>
    <w:tmpl w:val="0738615A"/>
    <w:lvl w:ilvl="0" w:tplc="908843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E0017B"/>
    <w:multiLevelType w:val="hybridMultilevel"/>
    <w:tmpl w:val="10CE20C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36827C7"/>
    <w:multiLevelType w:val="hybridMultilevel"/>
    <w:tmpl w:val="7E005F66"/>
    <w:lvl w:ilvl="0" w:tplc="99829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FC4EB9"/>
    <w:multiLevelType w:val="hybridMultilevel"/>
    <w:tmpl w:val="C6D2DAE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66840BB"/>
    <w:multiLevelType w:val="hybridMultilevel"/>
    <w:tmpl w:val="A27E3B10"/>
    <w:lvl w:ilvl="0" w:tplc="EED4C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042ABC"/>
    <w:multiLevelType w:val="hybridMultilevel"/>
    <w:tmpl w:val="152A3CD6"/>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48511766"/>
    <w:multiLevelType w:val="hybridMultilevel"/>
    <w:tmpl w:val="10C0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D27CC"/>
    <w:multiLevelType w:val="hybridMultilevel"/>
    <w:tmpl w:val="D324A4F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F548CF"/>
    <w:multiLevelType w:val="hybridMultilevel"/>
    <w:tmpl w:val="D1CACC16"/>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50F454B8"/>
    <w:multiLevelType w:val="hybridMultilevel"/>
    <w:tmpl w:val="C964A34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076AB3"/>
    <w:multiLevelType w:val="hybridMultilevel"/>
    <w:tmpl w:val="175696F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6434A4"/>
    <w:multiLevelType w:val="hybridMultilevel"/>
    <w:tmpl w:val="BDBEAA6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969"/>
        </w:tabs>
        <w:ind w:left="1969" w:hanging="360"/>
      </w:pPr>
    </w:lvl>
    <w:lvl w:ilvl="2" w:tplc="0419001B" w:tentative="1">
      <w:start w:val="1"/>
      <w:numFmt w:val="lowerRoman"/>
      <w:lvlText w:val="%3."/>
      <w:lvlJc w:val="right"/>
      <w:pPr>
        <w:tabs>
          <w:tab w:val="num" w:pos="2689"/>
        </w:tabs>
        <w:ind w:left="2689" w:hanging="180"/>
      </w:pPr>
    </w:lvl>
    <w:lvl w:ilvl="3" w:tplc="0419000F" w:tentative="1">
      <w:start w:val="1"/>
      <w:numFmt w:val="decimal"/>
      <w:lvlText w:val="%4."/>
      <w:lvlJc w:val="left"/>
      <w:pPr>
        <w:tabs>
          <w:tab w:val="num" w:pos="3409"/>
        </w:tabs>
        <w:ind w:left="3409" w:hanging="360"/>
      </w:pPr>
    </w:lvl>
    <w:lvl w:ilvl="4" w:tplc="04190019" w:tentative="1">
      <w:start w:val="1"/>
      <w:numFmt w:val="lowerLetter"/>
      <w:lvlText w:val="%5."/>
      <w:lvlJc w:val="left"/>
      <w:pPr>
        <w:tabs>
          <w:tab w:val="num" w:pos="4129"/>
        </w:tabs>
        <w:ind w:left="4129" w:hanging="360"/>
      </w:pPr>
    </w:lvl>
    <w:lvl w:ilvl="5" w:tplc="0419001B" w:tentative="1">
      <w:start w:val="1"/>
      <w:numFmt w:val="lowerRoman"/>
      <w:lvlText w:val="%6."/>
      <w:lvlJc w:val="right"/>
      <w:pPr>
        <w:tabs>
          <w:tab w:val="num" w:pos="4849"/>
        </w:tabs>
        <w:ind w:left="4849" w:hanging="180"/>
      </w:pPr>
    </w:lvl>
    <w:lvl w:ilvl="6" w:tplc="0419000F" w:tentative="1">
      <w:start w:val="1"/>
      <w:numFmt w:val="decimal"/>
      <w:lvlText w:val="%7."/>
      <w:lvlJc w:val="left"/>
      <w:pPr>
        <w:tabs>
          <w:tab w:val="num" w:pos="5569"/>
        </w:tabs>
        <w:ind w:left="5569" w:hanging="360"/>
      </w:pPr>
    </w:lvl>
    <w:lvl w:ilvl="7" w:tplc="04190019" w:tentative="1">
      <w:start w:val="1"/>
      <w:numFmt w:val="lowerLetter"/>
      <w:lvlText w:val="%8."/>
      <w:lvlJc w:val="left"/>
      <w:pPr>
        <w:tabs>
          <w:tab w:val="num" w:pos="6289"/>
        </w:tabs>
        <w:ind w:left="6289" w:hanging="360"/>
      </w:pPr>
    </w:lvl>
    <w:lvl w:ilvl="8" w:tplc="0419001B" w:tentative="1">
      <w:start w:val="1"/>
      <w:numFmt w:val="lowerRoman"/>
      <w:lvlText w:val="%9."/>
      <w:lvlJc w:val="right"/>
      <w:pPr>
        <w:tabs>
          <w:tab w:val="num" w:pos="7009"/>
        </w:tabs>
        <w:ind w:left="7009" w:hanging="180"/>
      </w:pPr>
    </w:lvl>
  </w:abstractNum>
  <w:abstractNum w:abstractNumId="27" w15:restartNumberingAfterBreak="0">
    <w:nsid w:val="5A287504"/>
    <w:multiLevelType w:val="hybridMultilevel"/>
    <w:tmpl w:val="D8280E7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FE390B"/>
    <w:multiLevelType w:val="hybridMultilevel"/>
    <w:tmpl w:val="1A6C1BC2"/>
    <w:lvl w:ilvl="0" w:tplc="0419000D">
      <w:start w:val="1"/>
      <w:numFmt w:val="bullet"/>
      <w:lvlText w:val=""/>
      <w:lvlJc w:val="left"/>
      <w:pPr>
        <w:tabs>
          <w:tab w:val="num" w:pos="1200"/>
        </w:tabs>
        <w:ind w:left="1200" w:hanging="360"/>
      </w:pPr>
      <w:rPr>
        <w:rFonts w:ascii="Wingdings" w:hAnsi="Wingdings" w:hint="default"/>
      </w:rPr>
    </w:lvl>
    <w:lvl w:ilvl="1" w:tplc="04190019" w:tentative="1">
      <w:start w:val="1"/>
      <w:numFmt w:val="lowerLetter"/>
      <w:lvlText w:val="%2."/>
      <w:lvlJc w:val="left"/>
      <w:pPr>
        <w:tabs>
          <w:tab w:val="num" w:pos="2269"/>
        </w:tabs>
        <w:ind w:left="2269" w:hanging="360"/>
      </w:pPr>
    </w:lvl>
    <w:lvl w:ilvl="2" w:tplc="0419001B" w:tentative="1">
      <w:start w:val="1"/>
      <w:numFmt w:val="lowerRoman"/>
      <w:lvlText w:val="%3."/>
      <w:lvlJc w:val="right"/>
      <w:pPr>
        <w:tabs>
          <w:tab w:val="num" w:pos="2989"/>
        </w:tabs>
        <w:ind w:left="2989" w:hanging="180"/>
      </w:pPr>
    </w:lvl>
    <w:lvl w:ilvl="3" w:tplc="0419000F" w:tentative="1">
      <w:start w:val="1"/>
      <w:numFmt w:val="decimal"/>
      <w:lvlText w:val="%4."/>
      <w:lvlJc w:val="left"/>
      <w:pPr>
        <w:tabs>
          <w:tab w:val="num" w:pos="3709"/>
        </w:tabs>
        <w:ind w:left="3709" w:hanging="360"/>
      </w:pPr>
    </w:lvl>
    <w:lvl w:ilvl="4" w:tplc="04190019" w:tentative="1">
      <w:start w:val="1"/>
      <w:numFmt w:val="lowerLetter"/>
      <w:lvlText w:val="%5."/>
      <w:lvlJc w:val="left"/>
      <w:pPr>
        <w:tabs>
          <w:tab w:val="num" w:pos="4429"/>
        </w:tabs>
        <w:ind w:left="4429" w:hanging="360"/>
      </w:pPr>
    </w:lvl>
    <w:lvl w:ilvl="5" w:tplc="0419001B" w:tentative="1">
      <w:start w:val="1"/>
      <w:numFmt w:val="lowerRoman"/>
      <w:lvlText w:val="%6."/>
      <w:lvlJc w:val="right"/>
      <w:pPr>
        <w:tabs>
          <w:tab w:val="num" w:pos="5149"/>
        </w:tabs>
        <w:ind w:left="5149" w:hanging="180"/>
      </w:pPr>
    </w:lvl>
    <w:lvl w:ilvl="6" w:tplc="0419000F" w:tentative="1">
      <w:start w:val="1"/>
      <w:numFmt w:val="decimal"/>
      <w:lvlText w:val="%7."/>
      <w:lvlJc w:val="left"/>
      <w:pPr>
        <w:tabs>
          <w:tab w:val="num" w:pos="5869"/>
        </w:tabs>
        <w:ind w:left="5869" w:hanging="360"/>
      </w:pPr>
    </w:lvl>
    <w:lvl w:ilvl="7" w:tplc="04190019" w:tentative="1">
      <w:start w:val="1"/>
      <w:numFmt w:val="lowerLetter"/>
      <w:lvlText w:val="%8."/>
      <w:lvlJc w:val="left"/>
      <w:pPr>
        <w:tabs>
          <w:tab w:val="num" w:pos="6589"/>
        </w:tabs>
        <w:ind w:left="6589" w:hanging="360"/>
      </w:pPr>
    </w:lvl>
    <w:lvl w:ilvl="8" w:tplc="0419001B" w:tentative="1">
      <w:start w:val="1"/>
      <w:numFmt w:val="lowerRoman"/>
      <w:lvlText w:val="%9."/>
      <w:lvlJc w:val="right"/>
      <w:pPr>
        <w:tabs>
          <w:tab w:val="num" w:pos="7309"/>
        </w:tabs>
        <w:ind w:left="7309" w:hanging="180"/>
      </w:pPr>
    </w:lvl>
  </w:abstractNum>
  <w:abstractNum w:abstractNumId="29" w15:restartNumberingAfterBreak="0">
    <w:nsid w:val="634C1D99"/>
    <w:multiLevelType w:val="hybridMultilevel"/>
    <w:tmpl w:val="DE40D872"/>
    <w:lvl w:ilvl="0" w:tplc="7A50CEB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B35F26"/>
    <w:multiLevelType w:val="hybridMultilevel"/>
    <w:tmpl w:val="52D06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C5C48CC"/>
    <w:multiLevelType w:val="hybridMultilevel"/>
    <w:tmpl w:val="38AC91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C640805"/>
    <w:multiLevelType w:val="hybridMultilevel"/>
    <w:tmpl w:val="6E44816C"/>
    <w:lvl w:ilvl="0" w:tplc="0419000D">
      <w:start w:val="1"/>
      <w:numFmt w:val="bullet"/>
      <w:lvlText w:val=""/>
      <w:lvlJc w:val="left"/>
      <w:pPr>
        <w:tabs>
          <w:tab w:val="num" w:pos="780"/>
        </w:tabs>
        <w:ind w:left="780" w:hanging="360"/>
      </w:pPr>
      <w:rPr>
        <w:rFonts w:ascii="Wingdings" w:hAnsi="Wingdings"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D0349C7"/>
    <w:multiLevelType w:val="hybridMultilevel"/>
    <w:tmpl w:val="BD6081A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07B76A4"/>
    <w:multiLevelType w:val="hybridMultilevel"/>
    <w:tmpl w:val="A0289DD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12E3D77"/>
    <w:multiLevelType w:val="hybridMultilevel"/>
    <w:tmpl w:val="DAB25672"/>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4D568FF"/>
    <w:multiLevelType w:val="hybridMultilevel"/>
    <w:tmpl w:val="FCAE2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74703"/>
    <w:multiLevelType w:val="hybridMultilevel"/>
    <w:tmpl w:val="26D8B5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E1945"/>
    <w:multiLevelType w:val="hybridMultilevel"/>
    <w:tmpl w:val="1B88A4D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7E3E6DB0"/>
    <w:multiLevelType w:val="hybridMultilevel"/>
    <w:tmpl w:val="79EE04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9E1290"/>
    <w:multiLevelType w:val="hybridMultilevel"/>
    <w:tmpl w:val="DA00D99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21"/>
  </w:num>
  <w:num w:numId="3">
    <w:abstractNumId w:val="5"/>
  </w:num>
  <w:num w:numId="4">
    <w:abstractNumId w:val="8"/>
  </w:num>
  <w:num w:numId="5">
    <w:abstractNumId w:val="35"/>
  </w:num>
  <w:num w:numId="6">
    <w:abstractNumId w:val="33"/>
  </w:num>
  <w:num w:numId="7">
    <w:abstractNumId w:val="16"/>
  </w:num>
  <w:num w:numId="8">
    <w:abstractNumId w:val="6"/>
  </w:num>
  <w:num w:numId="9">
    <w:abstractNumId w:val="40"/>
  </w:num>
  <w:num w:numId="10">
    <w:abstractNumId w:val="3"/>
  </w:num>
  <w:num w:numId="11">
    <w:abstractNumId w:val="26"/>
  </w:num>
  <w:num w:numId="12">
    <w:abstractNumId w:val="34"/>
  </w:num>
  <w:num w:numId="13">
    <w:abstractNumId w:val="18"/>
  </w:num>
  <w:num w:numId="14">
    <w:abstractNumId w:val="0"/>
  </w:num>
  <w:num w:numId="15">
    <w:abstractNumId w:val="4"/>
  </w:num>
  <w:num w:numId="16">
    <w:abstractNumId w:val="32"/>
  </w:num>
  <w:num w:numId="17">
    <w:abstractNumId w:val="28"/>
  </w:num>
  <w:num w:numId="18">
    <w:abstractNumId w:val="11"/>
  </w:num>
  <w:num w:numId="19">
    <w:abstractNumId w:val="14"/>
  </w:num>
  <w:num w:numId="20">
    <w:abstractNumId w:val="37"/>
  </w:num>
  <w:num w:numId="21">
    <w:abstractNumId w:val="13"/>
  </w:num>
  <w:num w:numId="22">
    <w:abstractNumId w:val="20"/>
  </w:num>
  <w:num w:numId="23">
    <w:abstractNumId w:val="12"/>
  </w:num>
  <w:num w:numId="24">
    <w:abstractNumId w:val="36"/>
  </w:num>
  <w:num w:numId="25">
    <w:abstractNumId w:val="1"/>
  </w:num>
  <w:num w:numId="26">
    <w:abstractNumId w:val="31"/>
  </w:num>
  <w:num w:numId="27">
    <w:abstractNumId w:val="24"/>
  </w:num>
  <w:num w:numId="28">
    <w:abstractNumId w:val="39"/>
  </w:num>
  <w:num w:numId="29">
    <w:abstractNumId w:val="25"/>
  </w:num>
  <w:num w:numId="30">
    <w:abstractNumId w:val="22"/>
  </w:num>
  <w:num w:numId="31">
    <w:abstractNumId w:val="27"/>
  </w:num>
  <w:num w:numId="32">
    <w:abstractNumId w:val="38"/>
  </w:num>
  <w:num w:numId="33">
    <w:abstractNumId w:val="7"/>
  </w:num>
  <w:num w:numId="34">
    <w:abstractNumId w:val="9"/>
  </w:num>
  <w:num w:numId="35">
    <w:abstractNumId w:val="23"/>
  </w:num>
  <w:num w:numId="36">
    <w:abstractNumId w:val="19"/>
  </w:num>
  <w:num w:numId="37">
    <w:abstractNumId w:val="30"/>
  </w:num>
  <w:num w:numId="38">
    <w:abstractNumId w:val="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116"/>
    <w:rsid w:val="000018A0"/>
    <w:rsid w:val="00002524"/>
    <w:rsid w:val="000031A9"/>
    <w:rsid w:val="00005D51"/>
    <w:rsid w:val="00013131"/>
    <w:rsid w:val="000134E9"/>
    <w:rsid w:val="00014F26"/>
    <w:rsid w:val="00015388"/>
    <w:rsid w:val="00016B2A"/>
    <w:rsid w:val="000178D3"/>
    <w:rsid w:val="00017C80"/>
    <w:rsid w:val="00017D88"/>
    <w:rsid w:val="00017F1D"/>
    <w:rsid w:val="000214D4"/>
    <w:rsid w:val="000215D3"/>
    <w:rsid w:val="00025577"/>
    <w:rsid w:val="00025B1D"/>
    <w:rsid w:val="00026226"/>
    <w:rsid w:val="00026BB9"/>
    <w:rsid w:val="000332F4"/>
    <w:rsid w:val="00033DDE"/>
    <w:rsid w:val="00040026"/>
    <w:rsid w:val="0004051D"/>
    <w:rsid w:val="00040639"/>
    <w:rsid w:val="00046867"/>
    <w:rsid w:val="0004740D"/>
    <w:rsid w:val="00050F69"/>
    <w:rsid w:val="00052A8D"/>
    <w:rsid w:val="00054C4E"/>
    <w:rsid w:val="000555BD"/>
    <w:rsid w:val="0005648D"/>
    <w:rsid w:val="0006695A"/>
    <w:rsid w:val="00066A4F"/>
    <w:rsid w:val="00075187"/>
    <w:rsid w:val="0007596F"/>
    <w:rsid w:val="00081908"/>
    <w:rsid w:val="00081D01"/>
    <w:rsid w:val="00082093"/>
    <w:rsid w:val="00083E2F"/>
    <w:rsid w:val="00084954"/>
    <w:rsid w:val="00084C00"/>
    <w:rsid w:val="00086371"/>
    <w:rsid w:val="00090060"/>
    <w:rsid w:val="00091325"/>
    <w:rsid w:val="00093883"/>
    <w:rsid w:val="00095182"/>
    <w:rsid w:val="00096B2D"/>
    <w:rsid w:val="00097535"/>
    <w:rsid w:val="000A1121"/>
    <w:rsid w:val="000B09AC"/>
    <w:rsid w:val="000B7970"/>
    <w:rsid w:val="000C1F7B"/>
    <w:rsid w:val="000C3738"/>
    <w:rsid w:val="000C37F5"/>
    <w:rsid w:val="000C3A02"/>
    <w:rsid w:val="000D283C"/>
    <w:rsid w:val="000D5EBA"/>
    <w:rsid w:val="000D6EE1"/>
    <w:rsid w:val="000D795F"/>
    <w:rsid w:val="000E2384"/>
    <w:rsid w:val="000E3499"/>
    <w:rsid w:val="000E4CE5"/>
    <w:rsid w:val="000F0C3F"/>
    <w:rsid w:val="000F4936"/>
    <w:rsid w:val="000F695F"/>
    <w:rsid w:val="0010172C"/>
    <w:rsid w:val="00103BE8"/>
    <w:rsid w:val="001048A5"/>
    <w:rsid w:val="0010668C"/>
    <w:rsid w:val="00107113"/>
    <w:rsid w:val="00111D71"/>
    <w:rsid w:val="00111EEE"/>
    <w:rsid w:val="001137F0"/>
    <w:rsid w:val="001168FF"/>
    <w:rsid w:val="00122E33"/>
    <w:rsid w:val="001232B9"/>
    <w:rsid w:val="00124B61"/>
    <w:rsid w:val="00131B68"/>
    <w:rsid w:val="0013225D"/>
    <w:rsid w:val="00133535"/>
    <w:rsid w:val="001355E7"/>
    <w:rsid w:val="001357EA"/>
    <w:rsid w:val="00135894"/>
    <w:rsid w:val="00135975"/>
    <w:rsid w:val="0013633D"/>
    <w:rsid w:val="00136E22"/>
    <w:rsid w:val="001417F0"/>
    <w:rsid w:val="0014266A"/>
    <w:rsid w:val="00142927"/>
    <w:rsid w:val="00143A26"/>
    <w:rsid w:val="00146CC7"/>
    <w:rsid w:val="00146EFC"/>
    <w:rsid w:val="00152D8A"/>
    <w:rsid w:val="001533B6"/>
    <w:rsid w:val="0015352F"/>
    <w:rsid w:val="00154A89"/>
    <w:rsid w:val="00154BD4"/>
    <w:rsid w:val="001556E2"/>
    <w:rsid w:val="00155FBA"/>
    <w:rsid w:val="0016027B"/>
    <w:rsid w:val="00160A95"/>
    <w:rsid w:val="00160ED8"/>
    <w:rsid w:val="00162F2E"/>
    <w:rsid w:val="00164A50"/>
    <w:rsid w:val="00164E8E"/>
    <w:rsid w:val="00165DD2"/>
    <w:rsid w:val="0016686D"/>
    <w:rsid w:val="00170006"/>
    <w:rsid w:val="00171E9E"/>
    <w:rsid w:val="00172F50"/>
    <w:rsid w:val="00173044"/>
    <w:rsid w:val="00175F24"/>
    <w:rsid w:val="00185512"/>
    <w:rsid w:val="00191A8C"/>
    <w:rsid w:val="00196789"/>
    <w:rsid w:val="001A1D14"/>
    <w:rsid w:val="001A2564"/>
    <w:rsid w:val="001A5CD7"/>
    <w:rsid w:val="001A6FD6"/>
    <w:rsid w:val="001B269E"/>
    <w:rsid w:val="001B6D15"/>
    <w:rsid w:val="001B6E8E"/>
    <w:rsid w:val="001C0CF2"/>
    <w:rsid w:val="001C213D"/>
    <w:rsid w:val="001C2A9E"/>
    <w:rsid w:val="001C3927"/>
    <w:rsid w:val="001C3FAC"/>
    <w:rsid w:val="001C4371"/>
    <w:rsid w:val="001C4C50"/>
    <w:rsid w:val="001C7420"/>
    <w:rsid w:val="001D1895"/>
    <w:rsid w:val="001D46B8"/>
    <w:rsid w:val="001D5041"/>
    <w:rsid w:val="001E0594"/>
    <w:rsid w:val="001E2674"/>
    <w:rsid w:val="001E2D4D"/>
    <w:rsid w:val="001E339C"/>
    <w:rsid w:val="001E3AC0"/>
    <w:rsid w:val="001E44DB"/>
    <w:rsid w:val="001E53A5"/>
    <w:rsid w:val="001F0AB8"/>
    <w:rsid w:val="001F13BE"/>
    <w:rsid w:val="001F1D6A"/>
    <w:rsid w:val="001F32CB"/>
    <w:rsid w:val="001F54BC"/>
    <w:rsid w:val="00200CD5"/>
    <w:rsid w:val="00201450"/>
    <w:rsid w:val="00202B6B"/>
    <w:rsid w:val="0020330B"/>
    <w:rsid w:val="00203B0B"/>
    <w:rsid w:val="0020474D"/>
    <w:rsid w:val="00212FFF"/>
    <w:rsid w:val="0021433D"/>
    <w:rsid w:val="00215A5B"/>
    <w:rsid w:val="0021648C"/>
    <w:rsid w:val="0021711F"/>
    <w:rsid w:val="002275FD"/>
    <w:rsid w:val="00232334"/>
    <w:rsid w:val="002325CF"/>
    <w:rsid w:val="002327D4"/>
    <w:rsid w:val="00232ACD"/>
    <w:rsid w:val="0023426B"/>
    <w:rsid w:val="002369A8"/>
    <w:rsid w:val="002375AE"/>
    <w:rsid w:val="00242209"/>
    <w:rsid w:val="00242D23"/>
    <w:rsid w:val="0024620F"/>
    <w:rsid w:val="00247D2C"/>
    <w:rsid w:val="002512BF"/>
    <w:rsid w:val="00254ED5"/>
    <w:rsid w:val="0025644D"/>
    <w:rsid w:val="002573D5"/>
    <w:rsid w:val="0026055F"/>
    <w:rsid w:val="00260CFF"/>
    <w:rsid w:val="00261489"/>
    <w:rsid w:val="00261920"/>
    <w:rsid w:val="00261E88"/>
    <w:rsid w:val="002636AB"/>
    <w:rsid w:val="0026567E"/>
    <w:rsid w:val="002674FB"/>
    <w:rsid w:val="00275384"/>
    <w:rsid w:val="00281B62"/>
    <w:rsid w:val="002825DA"/>
    <w:rsid w:val="002826AB"/>
    <w:rsid w:val="0028309F"/>
    <w:rsid w:val="0029231A"/>
    <w:rsid w:val="0029687D"/>
    <w:rsid w:val="002A2128"/>
    <w:rsid w:val="002A512C"/>
    <w:rsid w:val="002A569C"/>
    <w:rsid w:val="002A6F79"/>
    <w:rsid w:val="002B1872"/>
    <w:rsid w:val="002B5384"/>
    <w:rsid w:val="002C3BC2"/>
    <w:rsid w:val="002C5ACB"/>
    <w:rsid w:val="002C6AE4"/>
    <w:rsid w:val="002C7E8A"/>
    <w:rsid w:val="002D2399"/>
    <w:rsid w:val="002D4636"/>
    <w:rsid w:val="002D5421"/>
    <w:rsid w:val="002D5C96"/>
    <w:rsid w:val="002D6913"/>
    <w:rsid w:val="002E23D4"/>
    <w:rsid w:val="002E2CC8"/>
    <w:rsid w:val="002E2E45"/>
    <w:rsid w:val="002E3F40"/>
    <w:rsid w:val="002E7690"/>
    <w:rsid w:val="002F02F0"/>
    <w:rsid w:val="002F0825"/>
    <w:rsid w:val="002F0D2B"/>
    <w:rsid w:val="002F1439"/>
    <w:rsid w:val="002F2586"/>
    <w:rsid w:val="002F729A"/>
    <w:rsid w:val="003006F8"/>
    <w:rsid w:val="00305039"/>
    <w:rsid w:val="00305781"/>
    <w:rsid w:val="00305D61"/>
    <w:rsid w:val="0031180D"/>
    <w:rsid w:val="00312A03"/>
    <w:rsid w:val="00313C1D"/>
    <w:rsid w:val="00315A0D"/>
    <w:rsid w:val="00316DDF"/>
    <w:rsid w:val="003173E5"/>
    <w:rsid w:val="003216F7"/>
    <w:rsid w:val="0032336E"/>
    <w:rsid w:val="003234AB"/>
    <w:rsid w:val="00330B7E"/>
    <w:rsid w:val="0033461A"/>
    <w:rsid w:val="00335865"/>
    <w:rsid w:val="0034208F"/>
    <w:rsid w:val="00344E13"/>
    <w:rsid w:val="003456B4"/>
    <w:rsid w:val="00346038"/>
    <w:rsid w:val="003472D5"/>
    <w:rsid w:val="00347592"/>
    <w:rsid w:val="00350572"/>
    <w:rsid w:val="00352042"/>
    <w:rsid w:val="00352511"/>
    <w:rsid w:val="003550F4"/>
    <w:rsid w:val="00355A27"/>
    <w:rsid w:val="00361798"/>
    <w:rsid w:val="003649C3"/>
    <w:rsid w:val="003649FA"/>
    <w:rsid w:val="00370276"/>
    <w:rsid w:val="0037210A"/>
    <w:rsid w:val="00372880"/>
    <w:rsid w:val="0038014D"/>
    <w:rsid w:val="00380717"/>
    <w:rsid w:val="00380BCD"/>
    <w:rsid w:val="00380D3A"/>
    <w:rsid w:val="00380D81"/>
    <w:rsid w:val="00381AD0"/>
    <w:rsid w:val="00383AF8"/>
    <w:rsid w:val="00384624"/>
    <w:rsid w:val="00385116"/>
    <w:rsid w:val="00385766"/>
    <w:rsid w:val="003935C8"/>
    <w:rsid w:val="0039517C"/>
    <w:rsid w:val="003958C2"/>
    <w:rsid w:val="00395D69"/>
    <w:rsid w:val="00396337"/>
    <w:rsid w:val="0039667D"/>
    <w:rsid w:val="0039762D"/>
    <w:rsid w:val="003A1D23"/>
    <w:rsid w:val="003A5001"/>
    <w:rsid w:val="003A5F5B"/>
    <w:rsid w:val="003A60CA"/>
    <w:rsid w:val="003A6F0E"/>
    <w:rsid w:val="003B18C6"/>
    <w:rsid w:val="003B1F2C"/>
    <w:rsid w:val="003B3E52"/>
    <w:rsid w:val="003B4844"/>
    <w:rsid w:val="003B488C"/>
    <w:rsid w:val="003C423C"/>
    <w:rsid w:val="003C5744"/>
    <w:rsid w:val="003C74E3"/>
    <w:rsid w:val="003D43F6"/>
    <w:rsid w:val="003D6CA6"/>
    <w:rsid w:val="003E084B"/>
    <w:rsid w:val="003E48C1"/>
    <w:rsid w:val="003E570D"/>
    <w:rsid w:val="003E6164"/>
    <w:rsid w:val="003F293D"/>
    <w:rsid w:val="003F4C80"/>
    <w:rsid w:val="003F54B9"/>
    <w:rsid w:val="003F60CE"/>
    <w:rsid w:val="003F6564"/>
    <w:rsid w:val="004010A2"/>
    <w:rsid w:val="004019D7"/>
    <w:rsid w:val="004053DE"/>
    <w:rsid w:val="004054A9"/>
    <w:rsid w:val="004107F7"/>
    <w:rsid w:val="004139FE"/>
    <w:rsid w:val="004163FD"/>
    <w:rsid w:val="00416643"/>
    <w:rsid w:val="00417E4C"/>
    <w:rsid w:val="0042058D"/>
    <w:rsid w:val="00420D9F"/>
    <w:rsid w:val="00425EE3"/>
    <w:rsid w:val="00426943"/>
    <w:rsid w:val="00427DAA"/>
    <w:rsid w:val="004315CE"/>
    <w:rsid w:val="00432369"/>
    <w:rsid w:val="00441E36"/>
    <w:rsid w:val="00445D88"/>
    <w:rsid w:val="00445F09"/>
    <w:rsid w:val="00447153"/>
    <w:rsid w:val="00447405"/>
    <w:rsid w:val="00451D54"/>
    <w:rsid w:val="004534AC"/>
    <w:rsid w:val="00454DEA"/>
    <w:rsid w:val="0045646D"/>
    <w:rsid w:val="00456B62"/>
    <w:rsid w:val="00457BC2"/>
    <w:rsid w:val="00457E60"/>
    <w:rsid w:val="004616FE"/>
    <w:rsid w:val="00461CB5"/>
    <w:rsid w:val="00465B2E"/>
    <w:rsid w:val="0047003E"/>
    <w:rsid w:val="00471C15"/>
    <w:rsid w:val="00473229"/>
    <w:rsid w:val="004740F5"/>
    <w:rsid w:val="00474C02"/>
    <w:rsid w:val="00475200"/>
    <w:rsid w:val="0047681B"/>
    <w:rsid w:val="00481378"/>
    <w:rsid w:val="00481730"/>
    <w:rsid w:val="00482D70"/>
    <w:rsid w:val="00483A4F"/>
    <w:rsid w:val="0048488A"/>
    <w:rsid w:val="00486A0D"/>
    <w:rsid w:val="00486EA7"/>
    <w:rsid w:val="004911CC"/>
    <w:rsid w:val="0049199A"/>
    <w:rsid w:val="00491A3C"/>
    <w:rsid w:val="00495EA9"/>
    <w:rsid w:val="004A3870"/>
    <w:rsid w:val="004A3A05"/>
    <w:rsid w:val="004A3DFE"/>
    <w:rsid w:val="004A43C2"/>
    <w:rsid w:val="004B0162"/>
    <w:rsid w:val="004B06B4"/>
    <w:rsid w:val="004B1D53"/>
    <w:rsid w:val="004B23DF"/>
    <w:rsid w:val="004B2D95"/>
    <w:rsid w:val="004B2F17"/>
    <w:rsid w:val="004B3746"/>
    <w:rsid w:val="004B535F"/>
    <w:rsid w:val="004B56A0"/>
    <w:rsid w:val="004B5810"/>
    <w:rsid w:val="004B64FB"/>
    <w:rsid w:val="004B66C4"/>
    <w:rsid w:val="004C0A7E"/>
    <w:rsid w:val="004C1CAA"/>
    <w:rsid w:val="004C2D7F"/>
    <w:rsid w:val="004C3E49"/>
    <w:rsid w:val="004C423F"/>
    <w:rsid w:val="004C4D0B"/>
    <w:rsid w:val="004C4D61"/>
    <w:rsid w:val="004C618B"/>
    <w:rsid w:val="004C64FE"/>
    <w:rsid w:val="004C6BAC"/>
    <w:rsid w:val="004D1E27"/>
    <w:rsid w:val="004D2054"/>
    <w:rsid w:val="004D30FF"/>
    <w:rsid w:val="004D3EFB"/>
    <w:rsid w:val="004D43C1"/>
    <w:rsid w:val="004D43FC"/>
    <w:rsid w:val="004E3380"/>
    <w:rsid w:val="004F2778"/>
    <w:rsid w:val="004F2D11"/>
    <w:rsid w:val="004F4F36"/>
    <w:rsid w:val="004F7050"/>
    <w:rsid w:val="00502A2D"/>
    <w:rsid w:val="00502D89"/>
    <w:rsid w:val="00506176"/>
    <w:rsid w:val="00511177"/>
    <w:rsid w:val="00511EB7"/>
    <w:rsid w:val="005136BF"/>
    <w:rsid w:val="0051597F"/>
    <w:rsid w:val="00520E96"/>
    <w:rsid w:val="0052264D"/>
    <w:rsid w:val="00524D27"/>
    <w:rsid w:val="00527413"/>
    <w:rsid w:val="00527C92"/>
    <w:rsid w:val="005302AF"/>
    <w:rsid w:val="00531687"/>
    <w:rsid w:val="00531D28"/>
    <w:rsid w:val="0053204B"/>
    <w:rsid w:val="00532A9E"/>
    <w:rsid w:val="00532C2A"/>
    <w:rsid w:val="00533288"/>
    <w:rsid w:val="00535418"/>
    <w:rsid w:val="0053666D"/>
    <w:rsid w:val="00540EEE"/>
    <w:rsid w:val="00542BC3"/>
    <w:rsid w:val="00543D7B"/>
    <w:rsid w:val="00544BEC"/>
    <w:rsid w:val="005457CA"/>
    <w:rsid w:val="00546271"/>
    <w:rsid w:val="005538FE"/>
    <w:rsid w:val="0055409E"/>
    <w:rsid w:val="0055454E"/>
    <w:rsid w:val="00554916"/>
    <w:rsid w:val="00554946"/>
    <w:rsid w:val="00556BE7"/>
    <w:rsid w:val="005577B5"/>
    <w:rsid w:val="005578AA"/>
    <w:rsid w:val="005629C3"/>
    <w:rsid w:val="00563D8B"/>
    <w:rsid w:val="00574620"/>
    <w:rsid w:val="00574831"/>
    <w:rsid w:val="0057487F"/>
    <w:rsid w:val="00577784"/>
    <w:rsid w:val="005832A9"/>
    <w:rsid w:val="00583F41"/>
    <w:rsid w:val="00584FE4"/>
    <w:rsid w:val="005858C3"/>
    <w:rsid w:val="00586875"/>
    <w:rsid w:val="00587D97"/>
    <w:rsid w:val="005900C6"/>
    <w:rsid w:val="0059405F"/>
    <w:rsid w:val="00594287"/>
    <w:rsid w:val="005960E2"/>
    <w:rsid w:val="00597F36"/>
    <w:rsid w:val="005A1E46"/>
    <w:rsid w:val="005A4E05"/>
    <w:rsid w:val="005A6366"/>
    <w:rsid w:val="005A7032"/>
    <w:rsid w:val="005A7DCC"/>
    <w:rsid w:val="005B01B9"/>
    <w:rsid w:val="005B1156"/>
    <w:rsid w:val="005C1679"/>
    <w:rsid w:val="005C590D"/>
    <w:rsid w:val="005C605A"/>
    <w:rsid w:val="005D2B7B"/>
    <w:rsid w:val="005D461E"/>
    <w:rsid w:val="005D4C2B"/>
    <w:rsid w:val="005D7691"/>
    <w:rsid w:val="005E0030"/>
    <w:rsid w:val="005E00FE"/>
    <w:rsid w:val="005E71F5"/>
    <w:rsid w:val="005F46CA"/>
    <w:rsid w:val="00600AFD"/>
    <w:rsid w:val="006014B7"/>
    <w:rsid w:val="00605545"/>
    <w:rsid w:val="0060736E"/>
    <w:rsid w:val="00607844"/>
    <w:rsid w:val="00611411"/>
    <w:rsid w:val="00611A87"/>
    <w:rsid w:val="00611EA6"/>
    <w:rsid w:val="00614D9B"/>
    <w:rsid w:val="006241C3"/>
    <w:rsid w:val="00625277"/>
    <w:rsid w:val="00626886"/>
    <w:rsid w:val="00626E4D"/>
    <w:rsid w:val="00627209"/>
    <w:rsid w:val="0063004C"/>
    <w:rsid w:val="00633C96"/>
    <w:rsid w:val="006349CF"/>
    <w:rsid w:val="00634AB7"/>
    <w:rsid w:val="006408E9"/>
    <w:rsid w:val="006429BD"/>
    <w:rsid w:val="006431F0"/>
    <w:rsid w:val="006454AE"/>
    <w:rsid w:val="006457B7"/>
    <w:rsid w:val="006471E6"/>
    <w:rsid w:val="00652099"/>
    <w:rsid w:val="00652A2A"/>
    <w:rsid w:val="0065318D"/>
    <w:rsid w:val="0065366F"/>
    <w:rsid w:val="006543E7"/>
    <w:rsid w:val="006547C4"/>
    <w:rsid w:val="006559BB"/>
    <w:rsid w:val="00660333"/>
    <w:rsid w:val="00662F8D"/>
    <w:rsid w:val="00665550"/>
    <w:rsid w:val="00666ADB"/>
    <w:rsid w:val="0067169F"/>
    <w:rsid w:val="006754E0"/>
    <w:rsid w:val="0067614E"/>
    <w:rsid w:val="006776E6"/>
    <w:rsid w:val="006814E3"/>
    <w:rsid w:val="006822FD"/>
    <w:rsid w:val="00682364"/>
    <w:rsid w:val="00682866"/>
    <w:rsid w:val="00683581"/>
    <w:rsid w:val="00687432"/>
    <w:rsid w:val="00697B15"/>
    <w:rsid w:val="006A0C0D"/>
    <w:rsid w:val="006A75F4"/>
    <w:rsid w:val="006B06D9"/>
    <w:rsid w:val="006B110E"/>
    <w:rsid w:val="006B174A"/>
    <w:rsid w:val="006B75DE"/>
    <w:rsid w:val="006C275F"/>
    <w:rsid w:val="006C4021"/>
    <w:rsid w:val="006C4959"/>
    <w:rsid w:val="006C4AF6"/>
    <w:rsid w:val="006C4D90"/>
    <w:rsid w:val="006C6262"/>
    <w:rsid w:val="006C72AC"/>
    <w:rsid w:val="006C79C3"/>
    <w:rsid w:val="006C7C47"/>
    <w:rsid w:val="006D0333"/>
    <w:rsid w:val="006E05D3"/>
    <w:rsid w:val="006E158B"/>
    <w:rsid w:val="006E2A12"/>
    <w:rsid w:val="006E6680"/>
    <w:rsid w:val="006E782A"/>
    <w:rsid w:val="006E7BA1"/>
    <w:rsid w:val="006F1928"/>
    <w:rsid w:val="006F20B8"/>
    <w:rsid w:val="006F3458"/>
    <w:rsid w:val="006F3B68"/>
    <w:rsid w:val="006F5E3E"/>
    <w:rsid w:val="006F6304"/>
    <w:rsid w:val="006F7153"/>
    <w:rsid w:val="00702578"/>
    <w:rsid w:val="0070340C"/>
    <w:rsid w:val="007037EC"/>
    <w:rsid w:val="00706F98"/>
    <w:rsid w:val="007120CB"/>
    <w:rsid w:val="0071272A"/>
    <w:rsid w:val="007128EC"/>
    <w:rsid w:val="0072191B"/>
    <w:rsid w:val="00723148"/>
    <w:rsid w:val="00724AD6"/>
    <w:rsid w:val="007253FD"/>
    <w:rsid w:val="00725486"/>
    <w:rsid w:val="007267D6"/>
    <w:rsid w:val="007332AC"/>
    <w:rsid w:val="00733F9A"/>
    <w:rsid w:val="00735AB7"/>
    <w:rsid w:val="00736267"/>
    <w:rsid w:val="00742053"/>
    <w:rsid w:val="00742822"/>
    <w:rsid w:val="00744DC0"/>
    <w:rsid w:val="00747F1A"/>
    <w:rsid w:val="007518D5"/>
    <w:rsid w:val="00753631"/>
    <w:rsid w:val="00753E5F"/>
    <w:rsid w:val="007552F4"/>
    <w:rsid w:val="007560CD"/>
    <w:rsid w:val="007609B7"/>
    <w:rsid w:val="00760AE8"/>
    <w:rsid w:val="007612E3"/>
    <w:rsid w:val="007617ED"/>
    <w:rsid w:val="00763BD4"/>
    <w:rsid w:val="00765173"/>
    <w:rsid w:val="007663CC"/>
    <w:rsid w:val="0077127E"/>
    <w:rsid w:val="00772D75"/>
    <w:rsid w:val="007755E5"/>
    <w:rsid w:val="00775999"/>
    <w:rsid w:val="0077601A"/>
    <w:rsid w:val="00776DAB"/>
    <w:rsid w:val="0077732D"/>
    <w:rsid w:val="0078048A"/>
    <w:rsid w:val="007807F5"/>
    <w:rsid w:val="0078178A"/>
    <w:rsid w:val="00782771"/>
    <w:rsid w:val="00782FE1"/>
    <w:rsid w:val="007866E8"/>
    <w:rsid w:val="00787607"/>
    <w:rsid w:val="0079013C"/>
    <w:rsid w:val="00790903"/>
    <w:rsid w:val="00791321"/>
    <w:rsid w:val="00791CC4"/>
    <w:rsid w:val="00795EA6"/>
    <w:rsid w:val="007962EA"/>
    <w:rsid w:val="007A188A"/>
    <w:rsid w:val="007A2844"/>
    <w:rsid w:val="007A455A"/>
    <w:rsid w:val="007A4FBC"/>
    <w:rsid w:val="007A7CFA"/>
    <w:rsid w:val="007B6798"/>
    <w:rsid w:val="007B6E54"/>
    <w:rsid w:val="007B6F19"/>
    <w:rsid w:val="007B7950"/>
    <w:rsid w:val="007B7B30"/>
    <w:rsid w:val="007C27BE"/>
    <w:rsid w:val="007C29AC"/>
    <w:rsid w:val="007C2EC0"/>
    <w:rsid w:val="007C31A1"/>
    <w:rsid w:val="007D3E30"/>
    <w:rsid w:val="007D483E"/>
    <w:rsid w:val="007E1444"/>
    <w:rsid w:val="007E26AD"/>
    <w:rsid w:val="007E3819"/>
    <w:rsid w:val="007E3EA1"/>
    <w:rsid w:val="007E7534"/>
    <w:rsid w:val="007F2B99"/>
    <w:rsid w:val="007F418F"/>
    <w:rsid w:val="007F7D4F"/>
    <w:rsid w:val="0080436D"/>
    <w:rsid w:val="00806477"/>
    <w:rsid w:val="00810B62"/>
    <w:rsid w:val="00812205"/>
    <w:rsid w:val="00814603"/>
    <w:rsid w:val="00815370"/>
    <w:rsid w:val="00817E8F"/>
    <w:rsid w:val="00821389"/>
    <w:rsid w:val="00823E73"/>
    <w:rsid w:val="00825660"/>
    <w:rsid w:val="00827268"/>
    <w:rsid w:val="00833A0B"/>
    <w:rsid w:val="00833A11"/>
    <w:rsid w:val="00833C76"/>
    <w:rsid w:val="00835CAB"/>
    <w:rsid w:val="008366B9"/>
    <w:rsid w:val="008423E4"/>
    <w:rsid w:val="00842A28"/>
    <w:rsid w:val="0084441D"/>
    <w:rsid w:val="00844FAD"/>
    <w:rsid w:val="00847D3B"/>
    <w:rsid w:val="00850AF2"/>
    <w:rsid w:val="008517B2"/>
    <w:rsid w:val="00852225"/>
    <w:rsid w:val="008552F6"/>
    <w:rsid w:val="008555E8"/>
    <w:rsid w:val="0086317A"/>
    <w:rsid w:val="00863842"/>
    <w:rsid w:val="00863CA0"/>
    <w:rsid w:val="00865252"/>
    <w:rsid w:val="00865D2C"/>
    <w:rsid w:val="00865DDB"/>
    <w:rsid w:val="00866C9F"/>
    <w:rsid w:val="00870CC3"/>
    <w:rsid w:val="008713AB"/>
    <w:rsid w:val="00874470"/>
    <w:rsid w:val="00876873"/>
    <w:rsid w:val="0088111C"/>
    <w:rsid w:val="008812D3"/>
    <w:rsid w:val="00881D93"/>
    <w:rsid w:val="00883332"/>
    <w:rsid w:val="00885C0F"/>
    <w:rsid w:val="00887658"/>
    <w:rsid w:val="00887C8D"/>
    <w:rsid w:val="00887ECE"/>
    <w:rsid w:val="00890F1C"/>
    <w:rsid w:val="00893C7E"/>
    <w:rsid w:val="008A0AA0"/>
    <w:rsid w:val="008A0BA5"/>
    <w:rsid w:val="008A13AC"/>
    <w:rsid w:val="008A197B"/>
    <w:rsid w:val="008A4A1B"/>
    <w:rsid w:val="008A58A6"/>
    <w:rsid w:val="008A6E73"/>
    <w:rsid w:val="008A7B38"/>
    <w:rsid w:val="008B3AE3"/>
    <w:rsid w:val="008B5E8B"/>
    <w:rsid w:val="008B6FE2"/>
    <w:rsid w:val="008B74D6"/>
    <w:rsid w:val="008C1937"/>
    <w:rsid w:val="008C1FDB"/>
    <w:rsid w:val="008C5069"/>
    <w:rsid w:val="008C65C1"/>
    <w:rsid w:val="008C7F3F"/>
    <w:rsid w:val="008D3886"/>
    <w:rsid w:val="008D3CDD"/>
    <w:rsid w:val="008E1B0C"/>
    <w:rsid w:val="008E3A9A"/>
    <w:rsid w:val="008E3D86"/>
    <w:rsid w:val="008F1C49"/>
    <w:rsid w:val="008F3FCF"/>
    <w:rsid w:val="008F7509"/>
    <w:rsid w:val="00903DF9"/>
    <w:rsid w:val="0090541D"/>
    <w:rsid w:val="00916407"/>
    <w:rsid w:val="009170BE"/>
    <w:rsid w:val="0092053E"/>
    <w:rsid w:val="00921D33"/>
    <w:rsid w:val="00923F07"/>
    <w:rsid w:val="00924B37"/>
    <w:rsid w:val="0092602C"/>
    <w:rsid w:val="00927FC2"/>
    <w:rsid w:val="009329A3"/>
    <w:rsid w:val="00933EE6"/>
    <w:rsid w:val="009402F8"/>
    <w:rsid w:val="009412A4"/>
    <w:rsid w:val="00941C33"/>
    <w:rsid w:val="00942449"/>
    <w:rsid w:val="00942952"/>
    <w:rsid w:val="00944C1C"/>
    <w:rsid w:val="009451D2"/>
    <w:rsid w:val="00952028"/>
    <w:rsid w:val="00962D8A"/>
    <w:rsid w:val="00965B0F"/>
    <w:rsid w:val="009735ED"/>
    <w:rsid w:val="009762FA"/>
    <w:rsid w:val="00976AAA"/>
    <w:rsid w:val="00976B8F"/>
    <w:rsid w:val="00980555"/>
    <w:rsid w:val="00980B3D"/>
    <w:rsid w:val="00980E9E"/>
    <w:rsid w:val="009817DC"/>
    <w:rsid w:val="00983AD0"/>
    <w:rsid w:val="009850E9"/>
    <w:rsid w:val="00991EB9"/>
    <w:rsid w:val="009920BD"/>
    <w:rsid w:val="00992A3F"/>
    <w:rsid w:val="00992BEC"/>
    <w:rsid w:val="00996208"/>
    <w:rsid w:val="0099779A"/>
    <w:rsid w:val="009A3F16"/>
    <w:rsid w:val="009A405B"/>
    <w:rsid w:val="009A45E3"/>
    <w:rsid w:val="009A5D69"/>
    <w:rsid w:val="009B221C"/>
    <w:rsid w:val="009B355A"/>
    <w:rsid w:val="009B5AB7"/>
    <w:rsid w:val="009B717A"/>
    <w:rsid w:val="009C07AF"/>
    <w:rsid w:val="009C13CC"/>
    <w:rsid w:val="009C3652"/>
    <w:rsid w:val="009C3DBC"/>
    <w:rsid w:val="009C55A4"/>
    <w:rsid w:val="009C63B0"/>
    <w:rsid w:val="009C6D1E"/>
    <w:rsid w:val="009C7533"/>
    <w:rsid w:val="009D606B"/>
    <w:rsid w:val="009D61B1"/>
    <w:rsid w:val="009E00E8"/>
    <w:rsid w:val="009E3D9B"/>
    <w:rsid w:val="009E60FF"/>
    <w:rsid w:val="009E61D4"/>
    <w:rsid w:val="009F25E8"/>
    <w:rsid w:val="009F6B6B"/>
    <w:rsid w:val="009F6E24"/>
    <w:rsid w:val="00A06F5E"/>
    <w:rsid w:val="00A07874"/>
    <w:rsid w:val="00A10700"/>
    <w:rsid w:val="00A12CCC"/>
    <w:rsid w:val="00A1442A"/>
    <w:rsid w:val="00A157ED"/>
    <w:rsid w:val="00A17E8A"/>
    <w:rsid w:val="00A204A3"/>
    <w:rsid w:val="00A23C98"/>
    <w:rsid w:val="00A24AF3"/>
    <w:rsid w:val="00A34A64"/>
    <w:rsid w:val="00A34D8B"/>
    <w:rsid w:val="00A37807"/>
    <w:rsid w:val="00A40B9C"/>
    <w:rsid w:val="00A44114"/>
    <w:rsid w:val="00A471F9"/>
    <w:rsid w:val="00A503F0"/>
    <w:rsid w:val="00A50D90"/>
    <w:rsid w:val="00A51CF5"/>
    <w:rsid w:val="00A563A5"/>
    <w:rsid w:val="00A56549"/>
    <w:rsid w:val="00A61DD5"/>
    <w:rsid w:val="00A621F6"/>
    <w:rsid w:val="00A70BF7"/>
    <w:rsid w:val="00A70DA6"/>
    <w:rsid w:val="00A73A6A"/>
    <w:rsid w:val="00A75F87"/>
    <w:rsid w:val="00A7627E"/>
    <w:rsid w:val="00A77287"/>
    <w:rsid w:val="00A837CE"/>
    <w:rsid w:val="00A83DFD"/>
    <w:rsid w:val="00A8495C"/>
    <w:rsid w:val="00A864E3"/>
    <w:rsid w:val="00A874E1"/>
    <w:rsid w:val="00A90E06"/>
    <w:rsid w:val="00A9181E"/>
    <w:rsid w:val="00A9267F"/>
    <w:rsid w:val="00A963BA"/>
    <w:rsid w:val="00A9775C"/>
    <w:rsid w:val="00AA3318"/>
    <w:rsid w:val="00AA3E31"/>
    <w:rsid w:val="00AA4BD2"/>
    <w:rsid w:val="00AA74F7"/>
    <w:rsid w:val="00AB0C70"/>
    <w:rsid w:val="00AB1116"/>
    <w:rsid w:val="00AB1B0A"/>
    <w:rsid w:val="00AB274B"/>
    <w:rsid w:val="00AB488D"/>
    <w:rsid w:val="00AC3E0C"/>
    <w:rsid w:val="00AC530A"/>
    <w:rsid w:val="00AC64C3"/>
    <w:rsid w:val="00AD0CF9"/>
    <w:rsid w:val="00AD43F6"/>
    <w:rsid w:val="00AD4865"/>
    <w:rsid w:val="00AD6B37"/>
    <w:rsid w:val="00AE1265"/>
    <w:rsid w:val="00AE1D5B"/>
    <w:rsid w:val="00AE338A"/>
    <w:rsid w:val="00AE5697"/>
    <w:rsid w:val="00AE63A4"/>
    <w:rsid w:val="00AE6ADB"/>
    <w:rsid w:val="00AE6CB0"/>
    <w:rsid w:val="00AE7D69"/>
    <w:rsid w:val="00AF023E"/>
    <w:rsid w:val="00AF317B"/>
    <w:rsid w:val="00AF389A"/>
    <w:rsid w:val="00AF478F"/>
    <w:rsid w:val="00AF49C1"/>
    <w:rsid w:val="00AF5C63"/>
    <w:rsid w:val="00AF6E64"/>
    <w:rsid w:val="00AF6F95"/>
    <w:rsid w:val="00AF7FE4"/>
    <w:rsid w:val="00B0079C"/>
    <w:rsid w:val="00B0109A"/>
    <w:rsid w:val="00B04BD2"/>
    <w:rsid w:val="00B0534F"/>
    <w:rsid w:val="00B05993"/>
    <w:rsid w:val="00B10CDB"/>
    <w:rsid w:val="00B21C0F"/>
    <w:rsid w:val="00B221D8"/>
    <w:rsid w:val="00B225BC"/>
    <w:rsid w:val="00B23B13"/>
    <w:rsid w:val="00B26378"/>
    <w:rsid w:val="00B26682"/>
    <w:rsid w:val="00B3088D"/>
    <w:rsid w:val="00B31962"/>
    <w:rsid w:val="00B3234F"/>
    <w:rsid w:val="00B325A9"/>
    <w:rsid w:val="00B32930"/>
    <w:rsid w:val="00B329E7"/>
    <w:rsid w:val="00B33277"/>
    <w:rsid w:val="00B33A85"/>
    <w:rsid w:val="00B347B7"/>
    <w:rsid w:val="00B361A5"/>
    <w:rsid w:val="00B4509E"/>
    <w:rsid w:val="00B51E45"/>
    <w:rsid w:val="00B6070F"/>
    <w:rsid w:val="00B62010"/>
    <w:rsid w:val="00B64226"/>
    <w:rsid w:val="00B643DF"/>
    <w:rsid w:val="00B65DDF"/>
    <w:rsid w:val="00B67D3D"/>
    <w:rsid w:val="00B80829"/>
    <w:rsid w:val="00B81283"/>
    <w:rsid w:val="00B81A46"/>
    <w:rsid w:val="00B831F2"/>
    <w:rsid w:val="00B84BCC"/>
    <w:rsid w:val="00B854AD"/>
    <w:rsid w:val="00B854B5"/>
    <w:rsid w:val="00B85A39"/>
    <w:rsid w:val="00B86163"/>
    <w:rsid w:val="00B923D5"/>
    <w:rsid w:val="00B96622"/>
    <w:rsid w:val="00B9791B"/>
    <w:rsid w:val="00BA052D"/>
    <w:rsid w:val="00BA127C"/>
    <w:rsid w:val="00BA15C9"/>
    <w:rsid w:val="00BA2B31"/>
    <w:rsid w:val="00BA37F0"/>
    <w:rsid w:val="00BA3B84"/>
    <w:rsid w:val="00BB2766"/>
    <w:rsid w:val="00BB3243"/>
    <w:rsid w:val="00BB36AD"/>
    <w:rsid w:val="00BB44B1"/>
    <w:rsid w:val="00BC246C"/>
    <w:rsid w:val="00BC3796"/>
    <w:rsid w:val="00BC4BC9"/>
    <w:rsid w:val="00BC66EB"/>
    <w:rsid w:val="00BC73A7"/>
    <w:rsid w:val="00BD0315"/>
    <w:rsid w:val="00BD3198"/>
    <w:rsid w:val="00BD4631"/>
    <w:rsid w:val="00BD61B2"/>
    <w:rsid w:val="00BD7285"/>
    <w:rsid w:val="00BD7398"/>
    <w:rsid w:val="00BE0A45"/>
    <w:rsid w:val="00BE494A"/>
    <w:rsid w:val="00BE4E32"/>
    <w:rsid w:val="00BE58A9"/>
    <w:rsid w:val="00BE7741"/>
    <w:rsid w:val="00BF24DF"/>
    <w:rsid w:val="00BF3519"/>
    <w:rsid w:val="00BF4DBD"/>
    <w:rsid w:val="00BF5E31"/>
    <w:rsid w:val="00BF7059"/>
    <w:rsid w:val="00C029EE"/>
    <w:rsid w:val="00C037CE"/>
    <w:rsid w:val="00C039C6"/>
    <w:rsid w:val="00C1030D"/>
    <w:rsid w:val="00C10E7C"/>
    <w:rsid w:val="00C122ED"/>
    <w:rsid w:val="00C12D31"/>
    <w:rsid w:val="00C174C7"/>
    <w:rsid w:val="00C2191F"/>
    <w:rsid w:val="00C27B5E"/>
    <w:rsid w:val="00C301E4"/>
    <w:rsid w:val="00C30631"/>
    <w:rsid w:val="00C33334"/>
    <w:rsid w:val="00C33598"/>
    <w:rsid w:val="00C33BA6"/>
    <w:rsid w:val="00C34D37"/>
    <w:rsid w:val="00C3521D"/>
    <w:rsid w:val="00C354C0"/>
    <w:rsid w:val="00C3633D"/>
    <w:rsid w:val="00C40A16"/>
    <w:rsid w:val="00C43C8E"/>
    <w:rsid w:val="00C45F88"/>
    <w:rsid w:val="00C475AF"/>
    <w:rsid w:val="00C506CA"/>
    <w:rsid w:val="00C512C7"/>
    <w:rsid w:val="00C60484"/>
    <w:rsid w:val="00C63143"/>
    <w:rsid w:val="00C632E3"/>
    <w:rsid w:val="00C63BDB"/>
    <w:rsid w:val="00C701AE"/>
    <w:rsid w:val="00C70B54"/>
    <w:rsid w:val="00C765C8"/>
    <w:rsid w:val="00C7788C"/>
    <w:rsid w:val="00C80B1E"/>
    <w:rsid w:val="00C8319E"/>
    <w:rsid w:val="00C87728"/>
    <w:rsid w:val="00C90435"/>
    <w:rsid w:val="00C91FD4"/>
    <w:rsid w:val="00C93AEF"/>
    <w:rsid w:val="00C94EEF"/>
    <w:rsid w:val="00CA13B1"/>
    <w:rsid w:val="00CA34BF"/>
    <w:rsid w:val="00CA4230"/>
    <w:rsid w:val="00CB1008"/>
    <w:rsid w:val="00CB2519"/>
    <w:rsid w:val="00CB30BA"/>
    <w:rsid w:val="00CB474B"/>
    <w:rsid w:val="00CB573E"/>
    <w:rsid w:val="00CC15C7"/>
    <w:rsid w:val="00CC2BF5"/>
    <w:rsid w:val="00CC66F8"/>
    <w:rsid w:val="00CD3DF8"/>
    <w:rsid w:val="00CD3FBF"/>
    <w:rsid w:val="00CD4589"/>
    <w:rsid w:val="00CD53CB"/>
    <w:rsid w:val="00CD6A54"/>
    <w:rsid w:val="00CE7ACF"/>
    <w:rsid w:val="00CF041F"/>
    <w:rsid w:val="00CF12FD"/>
    <w:rsid w:val="00CF383B"/>
    <w:rsid w:val="00CF5F2A"/>
    <w:rsid w:val="00D03FFB"/>
    <w:rsid w:val="00D04379"/>
    <w:rsid w:val="00D0482C"/>
    <w:rsid w:val="00D133C4"/>
    <w:rsid w:val="00D1352C"/>
    <w:rsid w:val="00D13C98"/>
    <w:rsid w:val="00D21294"/>
    <w:rsid w:val="00D2753E"/>
    <w:rsid w:val="00D27E98"/>
    <w:rsid w:val="00D32AAF"/>
    <w:rsid w:val="00D32DFE"/>
    <w:rsid w:val="00D34075"/>
    <w:rsid w:val="00D341BE"/>
    <w:rsid w:val="00D41F52"/>
    <w:rsid w:val="00D441F0"/>
    <w:rsid w:val="00D44676"/>
    <w:rsid w:val="00D44678"/>
    <w:rsid w:val="00D45C67"/>
    <w:rsid w:val="00D473C7"/>
    <w:rsid w:val="00D4782C"/>
    <w:rsid w:val="00D47A72"/>
    <w:rsid w:val="00D501B5"/>
    <w:rsid w:val="00D501C7"/>
    <w:rsid w:val="00D508B0"/>
    <w:rsid w:val="00D52003"/>
    <w:rsid w:val="00D52138"/>
    <w:rsid w:val="00D53142"/>
    <w:rsid w:val="00D547D2"/>
    <w:rsid w:val="00D55E05"/>
    <w:rsid w:val="00D55E8F"/>
    <w:rsid w:val="00D57D0C"/>
    <w:rsid w:val="00D632FC"/>
    <w:rsid w:val="00D638AD"/>
    <w:rsid w:val="00D7454F"/>
    <w:rsid w:val="00D763FE"/>
    <w:rsid w:val="00D8089C"/>
    <w:rsid w:val="00D8307E"/>
    <w:rsid w:val="00D83E59"/>
    <w:rsid w:val="00D869A6"/>
    <w:rsid w:val="00D901FE"/>
    <w:rsid w:val="00D91E56"/>
    <w:rsid w:val="00D932FD"/>
    <w:rsid w:val="00D9388F"/>
    <w:rsid w:val="00DA0CEE"/>
    <w:rsid w:val="00DA29DF"/>
    <w:rsid w:val="00DA43DD"/>
    <w:rsid w:val="00DA7C13"/>
    <w:rsid w:val="00DB1658"/>
    <w:rsid w:val="00DB1951"/>
    <w:rsid w:val="00DB1A74"/>
    <w:rsid w:val="00DB22C3"/>
    <w:rsid w:val="00DB2EF2"/>
    <w:rsid w:val="00DB3851"/>
    <w:rsid w:val="00DB3A0A"/>
    <w:rsid w:val="00DB550A"/>
    <w:rsid w:val="00DB6836"/>
    <w:rsid w:val="00DB7225"/>
    <w:rsid w:val="00DB7461"/>
    <w:rsid w:val="00DC25FC"/>
    <w:rsid w:val="00DC37F6"/>
    <w:rsid w:val="00DC725C"/>
    <w:rsid w:val="00DD439F"/>
    <w:rsid w:val="00DD486F"/>
    <w:rsid w:val="00DD5EA4"/>
    <w:rsid w:val="00DD5ED1"/>
    <w:rsid w:val="00DD61EE"/>
    <w:rsid w:val="00DE09DC"/>
    <w:rsid w:val="00DE2091"/>
    <w:rsid w:val="00DE29F7"/>
    <w:rsid w:val="00DE5D72"/>
    <w:rsid w:val="00DF38DD"/>
    <w:rsid w:val="00DF4BC9"/>
    <w:rsid w:val="00DF6B54"/>
    <w:rsid w:val="00DF6EE2"/>
    <w:rsid w:val="00E01CE9"/>
    <w:rsid w:val="00E02362"/>
    <w:rsid w:val="00E037A5"/>
    <w:rsid w:val="00E04576"/>
    <w:rsid w:val="00E10BC2"/>
    <w:rsid w:val="00E10FA4"/>
    <w:rsid w:val="00E13333"/>
    <w:rsid w:val="00E14A22"/>
    <w:rsid w:val="00E15410"/>
    <w:rsid w:val="00E16498"/>
    <w:rsid w:val="00E16C0C"/>
    <w:rsid w:val="00E21C2F"/>
    <w:rsid w:val="00E250BA"/>
    <w:rsid w:val="00E25ACF"/>
    <w:rsid w:val="00E3015D"/>
    <w:rsid w:val="00E314DC"/>
    <w:rsid w:val="00E31B98"/>
    <w:rsid w:val="00E33215"/>
    <w:rsid w:val="00E3632B"/>
    <w:rsid w:val="00E41A3D"/>
    <w:rsid w:val="00E4595D"/>
    <w:rsid w:val="00E45ACD"/>
    <w:rsid w:val="00E55907"/>
    <w:rsid w:val="00E566DA"/>
    <w:rsid w:val="00E56916"/>
    <w:rsid w:val="00E57E00"/>
    <w:rsid w:val="00E6096A"/>
    <w:rsid w:val="00E61461"/>
    <w:rsid w:val="00E6273F"/>
    <w:rsid w:val="00E6367C"/>
    <w:rsid w:val="00E64DC1"/>
    <w:rsid w:val="00E65DA8"/>
    <w:rsid w:val="00E67C69"/>
    <w:rsid w:val="00E70381"/>
    <w:rsid w:val="00E71AD4"/>
    <w:rsid w:val="00E7276A"/>
    <w:rsid w:val="00E745AB"/>
    <w:rsid w:val="00E7614B"/>
    <w:rsid w:val="00E80A57"/>
    <w:rsid w:val="00E81E36"/>
    <w:rsid w:val="00E8397D"/>
    <w:rsid w:val="00E83EBF"/>
    <w:rsid w:val="00E83FC5"/>
    <w:rsid w:val="00E84426"/>
    <w:rsid w:val="00E871F9"/>
    <w:rsid w:val="00E90037"/>
    <w:rsid w:val="00E90047"/>
    <w:rsid w:val="00E90765"/>
    <w:rsid w:val="00E91D20"/>
    <w:rsid w:val="00E9411E"/>
    <w:rsid w:val="00E97377"/>
    <w:rsid w:val="00EA0909"/>
    <w:rsid w:val="00EB76EB"/>
    <w:rsid w:val="00EB7B0A"/>
    <w:rsid w:val="00EC21A5"/>
    <w:rsid w:val="00EC24BB"/>
    <w:rsid w:val="00EC343B"/>
    <w:rsid w:val="00EC4EFB"/>
    <w:rsid w:val="00EC5150"/>
    <w:rsid w:val="00EC52B0"/>
    <w:rsid w:val="00EC60EB"/>
    <w:rsid w:val="00ED1C1D"/>
    <w:rsid w:val="00ED2F8D"/>
    <w:rsid w:val="00ED3E49"/>
    <w:rsid w:val="00ED4001"/>
    <w:rsid w:val="00EE1B9F"/>
    <w:rsid w:val="00EE206A"/>
    <w:rsid w:val="00EE2072"/>
    <w:rsid w:val="00EE2C53"/>
    <w:rsid w:val="00EE5513"/>
    <w:rsid w:val="00EE77D4"/>
    <w:rsid w:val="00EF0478"/>
    <w:rsid w:val="00EF10C5"/>
    <w:rsid w:val="00EF2FD3"/>
    <w:rsid w:val="00EF3FBD"/>
    <w:rsid w:val="00EF5A6D"/>
    <w:rsid w:val="00F05674"/>
    <w:rsid w:val="00F07FF9"/>
    <w:rsid w:val="00F105DB"/>
    <w:rsid w:val="00F11D5F"/>
    <w:rsid w:val="00F121FE"/>
    <w:rsid w:val="00F14297"/>
    <w:rsid w:val="00F1523D"/>
    <w:rsid w:val="00F17D4B"/>
    <w:rsid w:val="00F21A4F"/>
    <w:rsid w:val="00F23B43"/>
    <w:rsid w:val="00F25E23"/>
    <w:rsid w:val="00F32C71"/>
    <w:rsid w:val="00F35988"/>
    <w:rsid w:val="00F36495"/>
    <w:rsid w:val="00F42DC7"/>
    <w:rsid w:val="00F45C4F"/>
    <w:rsid w:val="00F54641"/>
    <w:rsid w:val="00F565B3"/>
    <w:rsid w:val="00F5700F"/>
    <w:rsid w:val="00F6046B"/>
    <w:rsid w:val="00F60BED"/>
    <w:rsid w:val="00F61CC4"/>
    <w:rsid w:val="00F634B8"/>
    <w:rsid w:val="00F6725C"/>
    <w:rsid w:val="00F701EC"/>
    <w:rsid w:val="00F71CC9"/>
    <w:rsid w:val="00F806CA"/>
    <w:rsid w:val="00F81261"/>
    <w:rsid w:val="00F82985"/>
    <w:rsid w:val="00F82A6D"/>
    <w:rsid w:val="00F84999"/>
    <w:rsid w:val="00F85736"/>
    <w:rsid w:val="00F85B28"/>
    <w:rsid w:val="00F86094"/>
    <w:rsid w:val="00F864AC"/>
    <w:rsid w:val="00F87458"/>
    <w:rsid w:val="00F9260F"/>
    <w:rsid w:val="00F92FD6"/>
    <w:rsid w:val="00F9530B"/>
    <w:rsid w:val="00FA0112"/>
    <w:rsid w:val="00FA020B"/>
    <w:rsid w:val="00FA103D"/>
    <w:rsid w:val="00FA2C54"/>
    <w:rsid w:val="00FA2FB3"/>
    <w:rsid w:val="00FA60F4"/>
    <w:rsid w:val="00FB0552"/>
    <w:rsid w:val="00FB2280"/>
    <w:rsid w:val="00FB4BC6"/>
    <w:rsid w:val="00FB5603"/>
    <w:rsid w:val="00FC0E2A"/>
    <w:rsid w:val="00FC265E"/>
    <w:rsid w:val="00FC39A5"/>
    <w:rsid w:val="00FC675E"/>
    <w:rsid w:val="00FC7256"/>
    <w:rsid w:val="00FC7275"/>
    <w:rsid w:val="00FC7BDA"/>
    <w:rsid w:val="00FD3F1A"/>
    <w:rsid w:val="00FD656D"/>
    <w:rsid w:val="00FD66E7"/>
    <w:rsid w:val="00FD7859"/>
    <w:rsid w:val="00FE250B"/>
    <w:rsid w:val="00FE4D82"/>
    <w:rsid w:val="00FE54C7"/>
    <w:rsid w:val="00FE56EB"/>
    <w:rsid w:val="00FE6F6E"/>
    <w:rsid w:val="00FE715B"/>
    <w:rsid w:val="00FF2342"/>
    <w:rsid w:val="00FF2935"/>
    <w:rsid w:val="00FF2A17"/>
    <w:rsid w:val="00FF344C"/>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D9EDE-F4C4-4536-8F3F-E1FD2561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80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037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83AF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532C2A"/>
    <w:pPr>
      <w:spacing w:before="100" w:beforeAutospacing="1"/>
      <w:outlineLvl w:val="4"/>
    </w:pPr>
    <w:rPr>
      <w:rFonts w:ascii="Arial" w:hAnsi="Arial" w:cs="Arial"/>
      <w:b/>
      <w:bCs/>
      <w:color w:val="44444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385116"/>
    <w:pPr>
      <w:spacing w:line="360" w:lineRule="auto"/>
      <w:ind w:firstLine="720"/>
      <w:jc w:val="both"/>
    </w:pPr>
    <w:rPr>
      <w:sz w:val="28"/>
      <w:szCs w:val="28"/>
    </w:rPr>
  </w:style>
  <w:style w:type="character" w:customStyle="1" w:styleId="30">
    <w:name w:val="Основной текст с отступом 3 Знак"/>
    <w:basedOn w:val="a0"/>
    <w:link w:val="3"/>
    <w:uiPriority w:val="99"/>
    <w:rsid w:val="00385116"/>
    <w:rPr>
      <w:rFonts w:ascii="Times New Roman" w:eastAsia="Times New Roman" w:hAnsi="Times New Roman" w:cs="Times New Roman"/>
      <w:sz w:val="28"/>
      <w:szCs w:val="28"/>
      <w:lang w:eastAsia="ru-RU"/>
    </w:rPr>
  </w:style>
  <w:style w:type="paragraph" w:styleId="a3">
    <w:name w:val="Subtitle"/>
    <w:basedOn w:val="a"/>
    <w:link w:val="a4"/>
    <w:uiPriority w:val="99"/>
    <w:qFormat/>
    <w:rsid w:val="00385116"/>
    <w:pPr>
      <w:spacing w:line="360" w:lineRule="auto"/>
      <w:ind w:firstLine="709"/>
      <w:jc w:val="center"/>
    </w:pPr>
    <w:rPr>
      <w:b/>
      <w:szCs w:val="20"/>
    </w:rPr>
  </w:style>
  <w:style w:type="character" w:customStyle="1" w:styleId="a4">
    <w:name w:val="Подзаголовок Знак"/>
    <w:basedOn w:val="a0"/>
    <w:link w:val="a3"/>
    <w:uiPriority w:val="99"/>
    <w:rsid w:val="00385116"/>
    <w:rPr>
      <w:rFonts w:ascii="Times New Roman" w:eastAsia="Times New Roman" w:hAnsi="Times New Roman" w:cs="Times New Roman"/>
      <w:b/>
      <w:sz w:val="24"/>
      <w:szCs w:val="20"/>
      <w:lang w:eastAsia="ru-RU"/>
    </w:rPr>
  </w:style>
  <w:style w:type="paragraph" w:styleId="a5">
    <w:name w:val="Title"/>
    <w:basedOn w:val="a"/>
    <w:link w:val="a6"/>
    <w:qFormat/>
    <w:rsid w:val="00385116"/>
    <w:pPr>
      <w:spacing w:before="240" w:after="60" w:line="360" w:lineRule="auto"/>
      <w:ind w:firstLine="709"/>
      <w:jc w:val="center"/>
      <w:outlineLvl w:val="0"/>
    </w:pPr>
    <w:rPr>
      <w:rFonts w:ascii="Arial" w:hAnsi="Arial"/>
      <w:b/>
      <w:bCs/>
      <w:kern w:val="28"/>
      <w:sz w:val="32"/>
      <w:szCs w:val="32"/>
    </w:rPr>
  </w:style>
  <w:style w:type="character" w:customStyle="1" w:styleId="a6">
    <w:name w:val="Заголовок Знак"/>
    <w:basedOn w:val="a0"/>
    <w:link w:val="a5"/>
    <w:uiPriority w:val="99"/>
    <w:rsid w:val="00385116"/>
    <w:rPr>
      <w:rFonts w:ascii="Arial" w:eastAsia="Times New Roman" w:hAnsi="Arial" w:cs="Times New Roman"/>
      <w:b/>
      <w:bCs/>
      <w:kern w:val="28"/>
      <w:sz w:val="32"/>
      <w:szCs w:val="32"/>
      <w:lang w:eastAsia="ru-RU"/>
    </w:rPr>
  </w:style>
  <w:style w:type="paragraph" w:styleId="a7">
    <w:name w:val="header"/>
    <w:basedOn w:val="a"/>
    <w:link w:val="a8"/>
    <w:uiPriority w:val="99"/>
    <w:rsid w:val="00385116"/>
    <w:pPr>
      <w:tabs>
        <w:tab w:val="center" w:pos="4153"/>
        <w:tab w:val="right" w:pos="8306"/>
      </w:tabs>
      <w:spacing w:line="360" w:lineRule="auto"/>
      <w:ind w:firstLine="709"/>
      <w:jc w:val="both"/>
    </w:pPr>
    <w:rPr>
      <w:sz w:val="28"/>
      <w:szCs w:val="28"/>
    </w:rPr>
  </w:style>
  <w:style w:type="character" w:customStyle="1" w:styleId="a8">
    <w:name w:val="Верхний колонтитул Знак"/>
    <w:basedOn w:val="a0"/>
    <w:link w:val="a7"/>
    <w:uiPriority w:val="99"/>
    <w:rsid w:val="00385116"/>
    <w:rPr>
      <w:rFonts w:ascii="Times New Roman" w:eastAsia="Times New Roman" w:hAnsi="Times New Roman" w:cs="Times New Roman"/>
      <w:sz w:val="28"/>
      <w:szCs w:val="28"/>
      <w:lang w:eastAsia="ru-RU"/>
    </w:rPr>
  </w:style>
  <w:style w:type="character" w:styleId="a9">
    <w:name w:val="page number"/>
    <w:basedOn w:val="a0"/>
    <w:uiPriority w:val="99"/>
    <w:rsid w:val="00385116"/>
    <w:rPr>
      <w:rFonts w:cs="Times New Roman"/>
    </w:rPr>
  </w:style>
  <w:style w:type="paragraph" w:styleId="aa">
    <w:name w:val="footer"/>
    <w:basedOn w:val="a"/>
    <w:link w:val="ab"/>
    <w:uiPriority w:val="99"/>
    <w:rsid w:val="00385116"/>
    <w:pPr>
      <w:tabs>
        <w:tab w:val="center" w:pos="4677"/>
        <w:tab w:val="right" w:pos="9355"/>
      </w:tabs>
      <w:spacing w:line="360" w:lineRule="auto"/>
      <w:ind w:firstLine="709"/>
      <w:jc w:val="both"/>
    </w:pPr>
    <w:rPr>
      <w:sz w:val="28"/>
      <w:szCs w:val="28"/>
    </w:rPr>
  </w:style>
  <w:style w:type="character" w:customStyle="1" w:styleId="ab">
    <w:name w:val="Нижний колонтитул Знак"/>
    <w:basedOn w:val="a0"/>
    <w:link w:val="aa"/>
    <w:uiPriority w:val="99"/>
    <w:rsid w:val="00385116"/>
    <w:rPr>
      <w:rFonts w:ascii="Times New Roman" w:eastAsia="Times New Roman" w:hAnsi="Times New Roman" w:cs="Times New Roman"/>
      <w:sz w:val="28"/>
      <w:szCs w:val="28"/>
      <w:lang w:eastAsia="ru-RU"/>
    </w:rPr>
  </w:style>
  <w:style w:type="paragraph" w:styleId="ac">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
    <w:basedOn w:val="a"/>
    <w:link w:val="ad"/>
    <w:uiPriority w:val="99"/>
    <w:rsid w:val="00385116"/>
    <w:pPr>
      <w:spacing w:after="120"/>
      <w:ind w:left="283"/>
    </w:pPr>
    <w:rPr>
      <w:sz w:val="20"/>
      <w:szCs w:val="20"/>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
    <w:basedOn w:val="a0"/>
    <w:link w:val="ac"/>
    <w:uiPriority w:val="99"/>
    <w:rsid w:val="00385116"/>
    <w:rPr>
      <w:rFonts w:ascii="Times New Roman" w:eastAsia="Times New Roman" w:hAnsi="Times New Roman" w:cs="Times New Roman"/>
      <w:sz w:val="20"/>
      <w:szCs w:val="20"/>
      <w:lang w:eastAsia="ru-RU"/>
    </w:rPr>
  </w:style>
  <w:style w:type="paragraph" w:styleId="ae">
    <w:name w:val="List Paragraph"/>
    <w:basedOn w:val="a"/>
    <w:uiPriority w:val="99"/>
    <w:qFormat/>
    <w:rsid w:val="00081D01"/>
    <w:pPr>
      <w:ind w:left="720"/>
      <w:contextualSpacing/>
    </w:pPr>
  </w:style>
  <w:style w:type="paragraph" w:customStyle="1" w:styleId="u">
    <w:name w:val="u"/>
    <w:basedOn w:val="a"/>
    <w:rsid w:val="00EC52B0"/>
    <w:pPr>
      <w:spacing w:before="100" w:beforeAutospacing="1" w:after="100" w:afterAutospacing="1"/>
    </w:pPr>
  </w:style>
  <w:style w:type="table" w:styleId="af">
    <w:name w:val="Table Grid"/>
    <w:basedOn w:val="a1"/>
    <w:rsid w:val="00B0109A"/>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Revision"/>
    <w:hidden/>
    <w:uiPriority w:val="99"/>
    <w:semiHidden/>
    <w:rsid w:val="00142927"/>
    <w:pPr>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42927"/>
    <w:rPr>
      <w:rFonts w:ascii="Tahoma" w:hAnsi="Tahoma" w:cs="Tahoma"/>
      <w:sz w:val="16"/>
      <w:szCs w:val="16"/>
    </w:rPr>
  </w:style>
  <w:style w:type="character" w:customStyle="1" w:styleId="af2">
    <w:name w:val="Текст выноски Знак"/>
    <w:basedOn w:val="a0"/>
    <w:link w:val="af1"/>
    <w:uiPriority w:val="99"/>
    <w:semiHidden/>
    <w:rsid w:val="00142927"/>
    <w:rPr>
      <w:rFonts w:ascii="Tahoma" w:eastAsia="Times New Roman" w:hAnsi="Tahoma" w:cs="Tahoma"/>
      <w:sz w:val="16"/>
      <w:szCs w:val="16"/>
      <w:lang w:eastAsia="ru-RU"/>
    </w:rPr>
  </w:style>
  <w:style w:type="character" w:styleId="af3">
    <w:name w:val="Strong"/>
    <w:basedOn w:val="a0"/>
    <w:qFormat/>
    <w:rsid w:val="00532C2A"/>
    <w:rPr>
      <w:b/>
      <w:bCs/>
    </w:rPr>
  </w:style>
  <w:style w:type="character" w:customStyle="1" w:styleId="50">
    <w:name w:val="Заголовок 5 Знак"/>
    <w:basedOn w:val="a0"/>
    <w:link w:val="5"/>
    <w:rsid w:val="00532C2A"/>
    <w:rPr>
      <w:rFonts w:ascii="Arial" w:eastAsia="Times New Roman" w:hAnsi="Arial" w:cs="Arial"/>
      <w:b/>
      <w:bCs/>
      <w:color w:val="444444"/>
      <w:lang w:eastAsia="ru-RU"/>
    </w:rPr>
  </w:style>
  <w:style w:type="paragraph" w:styleId="af4">
    <w:name w:val="Normal (Web)"/>
    <w:basedOn w:val="a"/>
    <w:uiPriority w:val="99"/>
    <w:rsid w:val="00532C2A"/>
    <w:pPr>
      <w:spacing w:before="100" w:beforeAutospacing="1" w:after="100" w:afterAutospacing="1"/>
      <w:jc w:val="both"/>
    </w:pPr>
  </w:style>
  <w:style w:type="character" w:styleId="af5">
    <w:name w:val="Emphasis"/>
    <w:basedOn w:val="a0"/>
    <w:qFormat/>
    <w:rsid w:val="003D6CA6"/>
    <w:rPr>
      <w:i/>
      <w:iCs/>
    </w:rPr>
  </w:style>
  <w:style w:type="character" w:styleId="af6">
    <w:name w:val="Hyperlink"/>
    <w:basedOn w:val="a0"/>
    <w:uiPriority w:val="99"/>
    <w:semiHidden/>
    <w:unhideWhenUsed/>
    <w:rsid w:val="00370276"/>
    <w:rPr>
      <w:color w:val="0000FF"/>
      <w:u w:val="single"/>
    </w:rPr>
  </w:style>
  <w:style w:type="paragraph" w:customStyle="1" w:styleId="af7">
    <w:name w:val="бастион решения"/>
    <w:basedOn w:val="a"/>
    <w:next w:val="a"/>
    <w:rsid w:val="007F7D4F"/>
    <w:pPr>
      <w:autoSpaceDE w:val="0"/>
      <w:autoSpaceDN w:val="0"/>
      <w:adjustRightInd w:val="0"/>
      <w:spacing w:line="180" w:lineRule="atLeast"/>
      <w:ind w:firstLine="285"/>
      <w:jc w:val="both"/>
    </w:pPr>
    <w:rPr>
      <w:rFonts w:ascii="Bastion" w:eastAsia="Calibri" w:hAnsi="Bastion" w:cs="Bastion"/>
      <w:sz w:val="16"/>
      <w:szCs w:val="16"/>
      <w:lang w:eastAsia="en-US"/>
    </w:rPr>
  </w:style>
  <w:style w:type="character" w:customStyle="1" w:styleId="40">
    <w:name w:val="Заголовок 4 Знак"/>
    <w:basedOn w:val="a0"/>
    <w:link w:val="4"/>
    <w:uiPriority w:val="9"/>
    <w:semiHidden/>
    <w:rsid w:val="00383AF8"/>
    <w:rPr>
      <w:rFonts w:asciiTheme="majorHAnsi" w:eastAsiaTheme="majorEastAsia" w:hAnsiTheme="majorHAnsi" w:cstheme="majorBidi"/>
      <w:b/>
      <w:bCs/>
      <w:i/>
      <w:iCs/>
      <w:color w:val="4F81BD" w:themeColor="accent1"/>
      <w:sz w:val="24"/>
      <w:szCs w:val="24"/>
      <w:lang w:eastAsia="ru-RU"/>
    </w:rPr>
  </w:style>
  <w:style w:type="paragraph" w:customStyle="1" w:styleId="s15">
    <w:name w:val="s_15"/>
    <w:basedOn w:val="a"/>
    <w:rsid w:val="00383AF8"/>
    <w:pPr>
      <w:spacing w:before="100" w:beforeAutospacing="1" w:after="100" w:afterAutospacing="1"/>
    </w:pPr>
  </w:style>
  <w:style w:type="character" w:customStyle="1" w:styleId="s10">
    <w:name w:val="s_10"/>
    <w:basedOn w:val="a0"/>
    <w:rsid w:val="00383AF8"/>
  </w:style>
  <w:style w:type="character" w:customStyle="1" w:styleId="apple-converted-space">
    <w:name w:val="apple-converted-space"/>
    <w:basedOn w:val="a0"/>
    <w:rsid w:val="00383AF8"/>
  </w:style>
  <w:style w:type="paragraph" w:customStyle="1" w:styleId="s1">
    <w:name w:val="s_1"/>
    <w:basedOn w:val="a"/>
    <w:rsid w:val="00383AF8"/>
    <w:pPr>
      <w:spacing w:before="100" w:beforeAutospacing="1" w:after="100" w:afterAutospacing="1"/>
    </w:pPr>
  </w:style>
  <w:style w:type="paragraph" w:customStyle="1" w:styleId="s9">
    <w:name w:val="s_9"/>
    <w:basedOn w:val="a"/>
    <w:rsid w:val="00383AF8"/>
    <w:pPr>
      <w:spacing w:before="100" w:beforeAutospacing="1" w:after="100" w:afterAutospacing="1"/>
    </w:pPr>
  </w:style>
  <w:style w:type="character" w:customStyle="1" w:styleId="FontStyle11">
    <w:name w:val="Font Style11"/>
    <w:rsid w:val="00FC265E"/>
    <w:rPr>
      <w:rFonts w:ascii="Times New Roman" w:hAnsi="Times New Roman" w:cs="Times New Roman"/>
      <w:b/>
      <w:bCs/>
      <w:sz w:val="34"/>
      <w:szCs w:val="34"/>
    </w:rPr>
  </w:style>
  <w:style w:type="paragraph" w:styleId="af8">
    <w:name w:val="No Spacing"/>
    <w:uiPriority w:val="1"/>
    <w:qFormat/>
    <w:rsid w:val="00FC265E"/>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hl">
    <w:name w:val="hl"/>
    <w:basedOn w:val="a0"/>
    <w:rsid w:val="00026BB9"/>
  </w:style>
  <w:style w:type="paragraph" w:customStyle="1" w:styleId="formattext">
    <w:name w:val="formattext"/>
    <w:basedOn w:val="a"/>
    <w:rsid w:val="006543E7"/>
    <w:pPr>
      <w:spacing w:before="100" w:beforeAutospacing="1" w:after="100" w:afterAutospacing="1"/>
    </w:pPr>
  </w:style>
  <w:style w:type="character" w:customStyle="1" w:styleId="blk">
    <w:name w:val="blk"/>
    <w:basedOn w:val="a0"/>
    <w:rsid w:val="00BF7059"/>
  </w:style>
  <w:style w:type="paragraph" w:customStyle="1" w:styleId="Style36">
    <w:name w:val="Style36"/>
    <w:basedOn w:val="a"/>
    <w:rsid w:val="00AE63A4"/>
    <w:pPr>
      <w:widowControl w:val="0"/>
      <w:autoSpaceDE w:val="0"/>
      <w:autoSpaceDN w:val="0"/>
      <w:adjustRightInd w:val="0"/>
      <w:spacing w:line="413" w:lineRule="exact"/>
      <w:ind w:firstLine="720"/>
      <w:jc w:val="both"/>
    </w:pPr>
  </w:style>
  <w:style w:type="character" w:customStyle="1" w:styleId="59pt">
    <w:name w:val="Основной текст (5) + 9 pt"/>
    <w:aliases w:val="Полужирный"/>
    <w:basedOn w:val="a0"/>
    <w:uiPriority w:val="99"/>
    <w:rsid w:val="00201450"/>
    <w:rPr>
      <w:rFonts w:ascii="Times New Roman" w:hAnsi="Times New Roman" w:cs="Times New Roman"/>
      <w:b/>
      <w:bCs/>
      <w:sz w:val="18"/>
      <w:szCs w:val="18"/>
      <w:shd w:val="clear" w:color="auto" w:fill="FFFFFF"/>
    </w:rPr>
  </w:style>
  <w:style w:type="character" w:customStyle="1" w:styleId="20">
    <w:name w:val="Заголовок 2 Знак"/>
    <w:basedOn w:val="a0"/>
    <w:link w:val="2"/>
    <w:uiPriority w:val="9"/>
    <w:rsid w:val="00E037A5"/>
    <w:rPr>
      <w:rFonts w:asciiTheme="majorHAnsi" w:eastAsiaTheme="majorEastAsia" w:hAnsiTheme="majorHAnsi" w:cstheme="majorBidi"/>
      <w:b/>
      <w:bCs/>
      <w:color w:val="4F81BD" w:themeColor="accent1"/>
      <w:sz w:val="26"/>
      <w:szCs w:val="26"/>
      <w:lang w:eastAsia="ru-RU"/>
    </w:rPr>
  </w:style>
  <w:style w:type="paragraph" w:customStyle="1" w:styleId="no-indent">
    <w:name w:val="no-indent"/>
    <w:basedOn w:val="a"/>
    <w:rsid w:val="003649C3"/>
    <w:pPr>
      <w:spacing w:before="100" w:beforeAutospacing="1" w:after="100" w:afterAutospacing="1"/>
    </w:pPr>
  </w:style>
  <w:style w:type="character" w:customStyle="1" w:styleId="1">
    <w:name w:val="Заголовок №1_"/>
    <w:basedOn w:val="a0"/>
    <w:link w:val="10"/>
    <w:rsid w:val="00465B2E"/>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465B2E"/>
    <w:pPr>
      <w:shd w:val="clear" w:color="auto" w:fill="FFFFFF"/>
      <w:spacing w:line="322" w:lineRule="exact"/>
      <w:jc w:val="center"/>
      <w:outlineLv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122">
      <w:bodyDiv w:val="1"/>
      <w:marLeft w:val="0"/>
      <w:marRight w:val="0"/>
      <w:marTop w:val="0"/>
      <w:marBottom w:val="0"/>
      <w:divBdr>
        <w:top w:val="none" w:sz="0" w:space="0" w:color="auto"/>
        <w:left w:val="none" w:sz="0" w:space="0" w:color="auto"/>
        <w:bottom w:val="none" w:sz="0" w:space="0" w:color="auto"/>
        <w:right w:val="none" w:sz="0" w:space="0" w:color="auto"/>
      </w:divBdr>
    </w:div>
    <w:div w:id="106855618">
      <w:bodyDiv w:val="1"/>
      <w:marLeft w:val="0"/>
      <w:marRight w:val="0"/>
      <w:marTop w:val="0"/>
      <w:marBottom w:val="0"/>
      <w:divBdr>
        <w:top w:val="none" w:sz="0" w:space="0" w:color="auto"/>
        <w:left w:val="none" w:sz="0" w:space="0" w:color="auto"/>
        <w:bottom w:val="none" w:sz="0" w:space="0" w:color="auto"/>
        <w:right w:val="none" w:sz="0" w:space="0" w:color="auto"/>
      </w:divBdr>
    </w:div>
    <w:div w:id="113139940">
      <w:bodyDiv w:val="1"/>
      <w:marLeft w:val="0"/>
      <w:marRight w:val="0"/>
      <w:marTop w:val="0"/>
      <w:marBottom w:val="0"/>
      <w:divBdr>
        <w:top w:val="none" w:sz="0" w:space="0" w:color="auto"/>
        <w:left w:val="none" w:sz="0" w:space="0" w:color="auto"/>
        <w:bottom w:val="none" w:sz="0" w:space="0" w:color="auto"/>
        <w:right w:val="none" w:sz="0" w:space="0" w:color="auto"/>
      </w:divBdr>
    </w:div>
    <w:div w:id="151220824">
      <w:bodyDiv w:val="1"/>
      <w:marLeft w:val="0"/>
      <w:marRight w:val="0"/>
      <w:marTop w:val="0"/>
      <w:marBottom w:val="0"/>
      <w:divBdr>
        <w:top w:val="none" w:sz="0" w:space="0" w:color="auto"/>
        <w:left w:val="none" w:sz="0" w:space="0" w:color="auto"/>
        <w:bottom w:val="none" w:sz="0" w:space="0" w:color="auto"/>
        <w:right w:val="none" w:sz="0" w:space="0" w:color="auto"/>
      </w:divBdr>
    </w:div>
    <w:div w:id="206068233">
      <w:bodyDiv w:val="1"/>
      <w:marLeft w:val="0"/>
      <w:marRight w:val="0"/>
      <w:marTop w:val="0"/>
      <w:marBottom w:val="0"/>
      <w:divBdr>
        <w:top w:val="none" w:sz="0" w:space="0" w:color="auto"/>
        <w:left w:val="none" w:sz="0" w:space="0" w:color="auto"/>
        <w:bottom w:val="none" w:sz="0" w:space="0" w:color="auto"/>
        <w:right w:val="none" w:sz="0" w:space="0" w:color="auto"/>
      </w:divBdr>
      <w:divsChild>
        <w:div w:id="337661654">
          <w:marLeft w:val="0"/>
          <w:marRight w:val="0"/>
          <w:marTop w:val="0"/>
          <w:marBottom w:val="0"/>
          <w:divBdr>
            <w:top w:val="none" w:sz="0" w:space="0" w:color="auto"/>
            <w:left w:val="none" w:sz="0" w:space="0" w:color="auto"/>
            <w:bottom w:val="none" w:sz="0" w:space="0" w:color="auto"/>
            <w:right w:val="none" w:sz="0" w:space="0" w:color="auto"/>
          </w:divBdr>
        </w:div>
      </w:divsChild>
    </w:div>
    <w:div w:id="273751032">
      <w:bodyDiv w:val="1"/>
      <w:marLeft w:val="0"/>
      <w:marRight w:val="0"/>
      <w:marTop w:val="0"/>
      <w:marBottom w:val="0"/>
      <w:divBdr>
        <w:top w:val="none" w:sz="0" w:space="0" w:color="auto"/>
        <w:left w:val="none" w:sz="0" w:space="0" w:color="auto"/>
        <w:bottom w:val="none" w:sz="0" w:space="0" w:color="auto"/>
        <w:right w:val="none" w:sz="0" w:space="0" w:color="auto"/>
      </w:divBdr>
    </w:div>
    <w:div w:id="304357233">
      <w:bodyDiv w:val="1"/>
      <w:marLeft w:val="0"/>
      <w:marRight w:val="0"/>
      <w:marTop w:val="0"/>
      <w:marBottom w:val="0"/>
      <w:divBdr>
        <w:top w:val="none" w:sz="0" w:space="0" w:color="auto"/>
        <w:left w:val="none" w:sz="0" w:space="0" w:color="auto"/>
        <w:bottom w:val="none" w:sz="0" w:space="0" w:color="auto"/>
        <w:right w:val="none" w:sz="0" w:space="0" w:color="auto"/>
      </w:divBdr>
    </w:div>
    <w:div w:id="986593228">
      <w:bodyDiv w:val="1"/>
      <w:marLeft w:val="0"/>
      <w:marRight w:val="0"/>
      <w:marTop w:val="0"/>
      <w:marBottom w:val="0"/>
      <w:divBdr>
        <w:top w:val="none" w:sz="0" w:space="0" w:color="auto"/>
        <w:left w:val="none" w:sz="0" w:space="0" w:color="auto"/>
        <w:bottom w:val="none" w:sz="0" w:space="0" w:color="auto"/>
        <w:right w:val="none" w:sz="0" w:space="0" w:color="auto"/>
      </w:divBdr>
    </w:div>
    <w:div w:id="1150442830">
      <w:bodyDiv w:val="1"/>
      <w:marLeft w:val="0"/>
      <w:marRight w:val="0"/>
      <w:marTop w:val="0"/>
      <w:marBottom w:val="0"/>
      <w:divBdr>
        <w:top w:val="none" w:sz="0" w:space="0" w:color="auto"/>
        <w:left w:val="none" w:sz="0" w:space="0" w:color="auto"/>
        <w:bottom w:val="none" w:sz="0" w:space="0" w:color="auto"/>
        <w:right w:val="none" w:sz="0" w:space="0" w:color="auto"/>
      </w:divBdr>
    </w:div>
    <w:div w:id="1353260182">
      <w:bodyDiv w:val="1"/>
      <w:marLeft w:val="0"/>
      <w:marRight w:val="0"/>
      <w:marTop w:val="0"/>
      <w:marBottom w:val="0"/>
      <w:divBdr>
        <w:top w:val="none" w:sz="0" w:space="0" w:color="auto"/>
        <w:left w:val="none" w:sz="0" w:space="0" w:color="auto"/>
        <w:bottom w:val="none" w:sz="0" w:space="0" w:color="auto"/>
        <w:right w:val="none" w:sz="0" w:space="0" w:color="auto"/>
      </w:divBdr>
    </w:div>
    <w:div w:id="1513185047">
      <w:bodyDiv w:val="1"/>
      <w:marLeft w:val="0"/>
      <w:marRight w:val="0"/>
      <w:marTop w:val="0"/>
      <w:marBottom w:val="0"/>
      <w:divBdr>
        <w:top w:val="none" w:sz="0" w:space="0" w:color="auto"/>
        <w:left w:val="none" w:sz="0" w:space="0" w:color="auto"/>
        <w:bottom w:val="none" w:sz="0" w:space="0" w:color="auto"/>
        <w:right w:val="none" w:sz="0" w:space="0" w:color="auto"/>
      </w:divBdr>
    </w:div>
    <w:div w:id="1714885557">
      <w:bodyDiv w:val="1"/>
      <w:marLeft w:val="0"/>
      <w:marRight w:val="0"/>
      <w:marTop w:val="0"/>
      <w:marBottom w:val="0"/>
      <w:divBdr>
        <w:top w:val="none" w:sz="0" w:space="0" w:color="auto"/>
        <w:left w:val="none" w:sz="0" w:space="0" w:color="auto"/>
        <w:bottom w:val="none" w:sz="0" w:space="0" w:color="auto"/>
        <w:right w:val="none" w:sz="0" w:space="0" w:color="auto"/>
      </w:divBdr>
      <w:divsChild>
        <w:div w:id="1927298242">
          <w:marLeft w:val="0"/>
          <w:marRight w:val="0"/>
          <w:marTop w:val="0"/>
          <w:marBottom w:val="0"/>
          <w:divBdr>
            <w:top w:val="none" w:sz="0" w:space="0" w:color="auto"/>
            <w:left w:val="none" w:sz="0" w:space="0" w:color="auto"/>
            <w:bottom w:val="none" w:sz="0" w:space="0" w:color="auto"/>
            <w:right w:val="none" w:sz="0" w:space="0" w:color="auto"/>
          </w:divBdr>
        </w:div>
      </w:divsChild>
    </w:div>
    <w:div w:id="2007972650">
      <w:bodyDiv w:val="1"/>
      <w:marLeft w:val="0"/>
      <w:marRight w:val="0"/>
      <w:marTop w:val="0"/>
      <w:marBottom w:val="0"/>
      <w:divBdr>
        <w:top w:val="none" w:sz="0" w:space="0" w:color="auto"/>
        <w:left w:val="none" w:sz="0" w:space="0" w:color="auto"/>
        <w:bottom w:val="none" w:sz="0" w:space="0" w:color="auto"/>
        <w:right w:val="none" w:sz="0" w:space="0" w:color="auto"/>
      </w:divBdr>
    </w:div>
    <w:div w:id="2133133675">
      <w:bodyDiv w:val="1"/>
      <w:marLeft w:val="0"/>
      <w:marRight w:val="0"/>
      <w:marTop w:val="0"/>
      <w:marBottom w:val="0"/>
      <w:divBdr>
        <w:top w:val="none" w:sz="0" w:space="0" w:color="auto"/>
        <w:left w:val="none" w:sz="0" w:space="0" w:color="auto"/>
        <w:bottom w:val="none" w:sz="0" w:space="0" w:color="auto"/>
        <w:right w:val="none" w:sz="0" w:space="0" w:color="auto"/>
      </w:divBdr>
      <w:divsChild>
        <w:div w:id="1017537735">
          <w:marLeft w:val="0"/>
          <w:marRight w:val="0"/>
          <w:marTop w:val="0"/>
          <w:marBottom w:val="0"/>
          <w:divBdr>
            <w:top w:val="none" w:sz="0" w:space="0" w:color="auto"/>
            <w:left w:val="none" w:sz="0" w:space="0" w:color="auto"/>
            <w:bottom w:val="none" w:sz="0" w:space="0" w:color="auto"/>
            <w:right w:val="none" w:sz="0" w:space="0" w:color="auto"/>
          </w:divBdr>
        </w:div>
        <w:div w:id="149121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Доходы</c:v>
                </c:pt>
              </c:strCache>
            </c:strRef>
          </c:tx>
          <c:explosion val="25"/>
          <c:cat>
            <c:strRef>
              <c:f>Лист1!$A$2:$A$9</c:f>
              <c:strCache>
                <c:ptCount val="8"/>
                <c:pt idx="0">
                  <c:v>НДФЛ</c:v>
                </c:pt>
                <c:pt idx="1">
                  <c:v>Налог на имущество</c:v>
                </c:pt>
                <c:pt idx="2">
                  <c:v>Земельный налог</c:v>
                </c:pt>
                <c:pt idx="3">
                  <c:v>доходы от реализации</c:v>
                </c:pt>
                <c:pt idx="4">
                  <c:v>дотации</c:v>
                </c:pt>
                <c:pt idx="5">
                  <c:v>субвенции</c:v>
                </c:pt>
                <c:pt idx="6">
                  <c:v>трансферты</c:v>
                </c:pt>
                <c:pt idx="7">
                  <c:v>ЕСХН</c:v>
                </c:pt>
              </c:strCache>
            </c:strRef>
          </c:cat>
          <c:val>
            <c:numRef>
              <c:f>Лист1!$B$2:$B$9</c:f>
              <c:numCache>
                <c:formatCode>General</c:formatCode>
                <c:ptCount val="8"/>
                <c:pt idx="0">
                  <c:v>260395</c:v>
                </c:pt>
                <c:pt idx="1">
                  <c:v>310000</c:v>
                </c:pt>
                <c:pt idx="2">
                  <c:v>2669114</c:v>
                </c:pt>
                <c:pt idx="3">
                  <c:v>59750</c:v>
                </c:pt>
                <c:pt idx="4">
                  <c:v>821035</c:v>
                </c:pt>
                <c:pt idx="5">
                  <c:v>120312</c:v>
                </c:pt>
                <c:pt idx="6">
                  <c:v>922460</c:v>
                </c:pt>
                <c:pt idx="7">
                  <c:v>100307</c:v>
                </c:pt>
              </c:numCache>
            </c:numRef>
          </c:val>
          <c:extLst>
            <c:ext xmlns:c16="http://schemas.microsoft.com/office/drawing/2014/chart" uri="{C3380CC4-5D6E-409C-BE32-E72D297353CC}">
              <c16:uniqueId val="{00000000-EABE-492F-8E17-673182EC44B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Расходы</c:v>
                </c:pt>
              </c:strCache>
            </c:strRef>
          </c:tx>
          <c:explosion val="25"/>
          <c:cat>
            <c:strRef>
              <c:f>Лист1!$A$2:$A$6</c:f>
              <c:strCache>
                <c:ptCount val="5"/>
                <c:pt idx="0">
                  <c:v>Общегосударственные</c:v>
                </c:pt>
                <c:pt idx="1">
                  <c:v>Национальная оборона</c:v>
                </c:pt>
                <c:pt idx="2">
                  <c:v>ЖКХ</c:v>
                </c:pt>
                <c:pt idx="3">
                  <c:v>Культура</c:v>
                </c:pt>
                <c:pt idx="4">
                  <c:v>Социальная политика</c:v>
                </c:pt>
              </c:strCache>
            </c:strRef>
          </c:cat>
          <c:val>
            <c:numRef>
              <c:f>Лист1!$B$2:$B$6</c:f>
              <c:numCache>
                <c:formatCode>General</c:formatCode>
                <c:ptCount val="5"/>
                <c:pt idx="0">
                  <c:v>5608497</c:v>
                </c:pt>
                <c:pt idx="1">
                  <c:v>120312</c:v>
                </c:pt>
                <c:pt idx="2">
                  <c:v>173712</c:v>
                </c:pt>
                <c:pt idx="3">
                  <c:v>493693</c:v>
                </c:pt>
                <c:pt idx="4">
                  <c:v>206105</c:v>
                </c:pt>
              </c:numCache>
            </c:numRef>
          </c:val>
          <c:extLst>
            <c:ext xmlns:c16="http://schemas.microsoft.com/office/drawing/2014/chart" uri="{C3380CC4-5D6E-409C-BE32-E72D297353CC}">
              <c16:uniqueId val="{00000000-339F-4246-852D-2009E03A8CD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6DF1-4042-47CA-97F0-85565C75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15</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65</cp:revision>
  <cp:lastPrinted>2022-03-29T06:36:00Z</cp:lastPrinted>
  <dcterms:created xsi:type="dcterms:W3CDTF">2023-03-27T08:24:00Z</dcterms:created>
  <dcterms:modified xsi:type="dcterms:W3CDTF">2025-04-15T11:21:00Z</dcterms:modified>
</cp:coreProperties>
</file>