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F29" w:rsidRDefault="007A1F29" w:rsidP="007A1F29">
      <w:pPr>
        <w:pStyle w:val="a3"/>
        <w:shd w:val="clear" w:color="auto" w:fill="FFFFFF"/>
        <w:spacing w:before="0" w:beforeAutospacing="0" w:after="188" w:afterAutospacing="0"/>
        <w:jc w:val="both"/>
        <w:rPr>
          <w:color w:val="414141"/>
          <w:sz w:val="28"/>
          <w:szCs w:val="28"/>
        </w:rPr>
      </w:pPr>
      <w:r w:rsidRPr="006F405A">
        <w:rPr>
          <w:b/>
          <w:bCs/>
          <w:color w:val="414141"/>
          <w:sz w:val="28"/>
          <w:szCs w:val="28"/>
        </w:rPr>
        <w:t xml:space="preserve">Обобщение правоприменительной практики по результатам осуществления муниципального земельного контроля </w:t>
      </w:r>
      <w:r>
        <w:rPr>
          <w:b/>
          <w:bCs/>
          <w:color w:val="414141"/>
          <w:sz w:val="28"/>
          <w:szCs w:val="28"/>
        </w:rPr>
        <w:t xml:space="preserve">в границах </w:t>
      </w:r>
      <w:r w:rsidRPr="006F405A">
        <w:rPr>
          <w:b/>
          <w:bCs/>
          <w:color w:val="414141"/>
          <w:sz w:val="28"/>
          <w:szCs w:val="28"/>
        </w:rPr>
        <w:t>муниципальн</w:t>
      </w:r>
      <w:r>
        <w:rPr>
          <w:b/>
          <w:bCs/>
          <w:color w:val="414141"/>
          <w:sz w:val="28"/>
          <w:szCs w:val="28"/>
        </w:rPr>
        <w:t>ого</w:t>
      </w:r>
      <w:r w:rsidRPr="006F405A">
        <w:rPr>
          <w:b/>
          <w:bCs/>
          <w:color w:val="414141"/>
          <w:sz w:val="28"/>
          <w:szCs w:val="28"/>
        </w:rPr>
        <w:t xml:space="preserve"> образовани</w:t>
      </w:r>
      <w:r>
        <w:rPr>
          <w:b/>
          <w:bCs/>
          <w:color w:val="414141"/>
          <w:sz w:val="28"/>
          <w:szCs w:val="28"/>
        </w:rPr>
        <w:t>я</w:t>
      </w:r>
      <w:r w:rsidRPr="006F405A">
        <w:rPr>
          <w:color w:val="414141"/>
          <w:sz w:val="28"/>
          <w:szCs w:val="28"/>
        </w:rPr>
        <w:t> </w:t>
      </w:r>
      <w:r w:rsidRPr="006F405A">
        <w:rPr>
          <w:b/>
          <w:color w:val="414141"/>
          <w:sz w:val="28"/>
          <w:szCs w:val="28"/>
        </w:rPr>
        <w:t>Одоевский район</w:t>
      </w:r>
      <w:r>
        <w:rPr>
          <w:b/>
          <w:color w:val="414141"/>
          <w:sz w:val="28"/>
          <w:szCs w:val="28"/>
        </w:rPr>
        <w:t>.</w:t>
      </w:r>
    </w:p>
    <w:p w:rsidR="007A1F29" w:rsidRPr="006F405A" w:rsidRDefault="007A1F29" w:rsidP="007A1F29">
      <w:pPr>
        <w:pStyle w:val="a3"/>
        <w:shd w:val="clear" w:color="auto" w:fill="FFFFFF"/>
        <w:spacing w:before="0" w:beforeAutospacing="0" w:after="188" w:afterAutospacing="0"/>
        <w:jc w:val="both"/>
        <w:rPr>
          <w:color w:val="414141"/>
          <w:sz w:val="28"/>
          <w:szCs w:val="28"/>
        </w:rPr>
      </w:pPr>
      <w:r w:rsidRPr="006F405A">
        <w:rPr>
          <w:color w:val="414141"/>
          <w:sz w:val="28"/>
          <w:szCs w:val="28"/>
        </w:rPr>
        <w:t xml:space="preserve">  Настоящее обобщение правоприменительной практики подготовлено органом муниципального земельного контроля во исполнение требований ст. ст. 47 Федерального закона от 31.07.2020 №248-ФЗ «О государственном контроле (надзоре) и муниципальном контроле в Российской Федерации».</w:t>
      </w:r>
    </w:p>
    <w:p w:rsidR="007A1F29" w:rsidRPr="006F405A" w:rsidRDefault="007A1F29" w:rsidP="007A1F29">
      <w:pPr>
        <w:pStyle w:val="a3"/>
        <w:shd w:val="clear" w:color="auto" w:fill="FFFFFF"/>
        <w:spacing w:before="0" w:beforeAutospacing="0" w:after="188" w:afterAutospacing="0"/>
        <w:jc w:val="both"/>
        <w:rPr>
          <w:color w:val="414141"/>
          <w:sz w:val="28"/>
          <w:szCs w:val="28"/>
        </w:rPr>
      </w:pPr>
      <w:r w:rsidRPr="006F405A">
        <w:rPr>
          <w:color w:val="414141"/>
          <w:sz w:val="28"/>
          <w:szCs w:val="28"/>
        </w:rPr>
        <w:t xml:space="preserve">   В качестве органа, уполномоченного на осуществление муниципального земельного контроля </w:t>
      </w:r>
      <w:r>
        <w:rPr>
          <w:color w:val="414141"/>
          <w:sz w:val="28"/>
          <w:szCs w:val="28"/>
        </w:rPr>
        <w:t xml:space="preserve">в границах муниципального образования Одоевский </w:t>
      </w:r>
      <w:r w:rsidRPr="006F405A">
        <w:rPr>
          <w:color w:val="414141"/>
          <w:sz w:val="28"/>
          <w:szCs w:val="28"/>
        </w:rPr>
        <w:t xml:space="preserve"> район, определен </w:t>
      </w:r>
      <w:r>
        <w:rPr>
          <w:color w:val="414141"/>
          <w:sz w:val="28"/>
          <w:szCs w:val="28"/>
        </w:rPr>
        <w:t>сектор земельных отношений отдела имущественных и земельных отношений</w:t>
      </w:r>
      <w:r w:rsidRPr="006F405A">
        <w:rPr>
          <w:color w:val="414141"/>
          <w:sz w:val="28"/>
          <w:szCs w:val="28"/>
        </w:rPr>
        <w:t xml:space="preserve"> администрации </w:t>
      </w:r>
      <w:r>
        <w:rPr>
          <w:color w:val="414141"/>
          <w:sz w:val="28"/>
          <w:szCs w:val="28"/>
        </w:rPr>
        <w:t>муниципального образования Одоевский район</w:t>
      </w:r>
      <w:r w:rsidRPr="006F405A">
        <w:rPr>
          <w:color w:val="414141"/>
          <w:sz w:val="28"/>
          <w:szCs w:val="28"/>
        </w:rPr>
        <w:t xml:space="preserve"> (далее по тексту – </w:t>
      </w:r>
      <w:r>
        <w:rPr>
          <w:color w:val="414141"/>
          <w:sz w:val="28"/>
          <w:szCs w:val="28"/>
        </w:rPr>
        <w:t>отдел</w:t>
      </w:r>
      <w:r w:rsidRPr="006F405A">
        <w:rPr>
          <w:color w:val="414141"/>
          <w:sz w:val="28"/>
          <w:szCs w:val="28"/>
        </w:rPr>
        <w:t>).</w:t>
      </w:r>
    </w:p>
    <w:p w:rsidR="0066251B" w:rsidRDefault="007A1F29" w:rsidP="0066251B">
      <w:pPr>
        <w:pStyle w:val="20"/>
        <w:shd w:val="clear" w:color="auto" w:fill="auto"/>
        <w:tabs>
          <w:tab w:val="left" w:pos="1430"/>
        </w:tabs>
        <w:spacing w:before="0" w:after="0"/>
        <w:ind w:left="142" w:firstLine="618"/>
      </w:pPr>
      <w:r w:rsidRPr="006F405A">
        <w:rPr>
          <w:color w:val="414141"/>
        </w:rPr>
        <w:t xml:space="preserve">   Непосредственно, функцию по осуществлению муниципального земельного контроля в структуре </w:t>
      </w:r>
      <w:r>
        <w:rPr>
          <w:color w:val="414141"/>
        </w:rPr>
        <w:t>отдела</w:t>
      </w:r>
      <w:r w:rsidRPr="006F405A">
        <w:rPr>
          <w:color w:val="414141"/>
        </w:rPr>
        <w:t xml:space="preserve">, осуществляет </w:t>
      </w:r>
      <w:r w:rsidR="0066251B">
        <w:t>заведующий отделом имущественных и земельных отношений администрации муниципального образования Одоевский район, главный специалист сектора земельных отношений отдела имущественных и земельных отношений администрации муниципального образования Одоевский район (далее также - должностные лица, уполномоченные осуществлять муниципальный земельный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A1F29" w:rsidRPr="006F405A" w:rsidRDefault="007A1F29" w:rsidP="007A1F29">
      <w:pPr>
        <w:pStyle w:val="a3"/>
        <w:shd w:val="clear" w:color="auto" w:fill="FFFFFF"/>
        <w:spacing w:before="0" w:beforeAutospacing="0" w:after="188" w:afterAutospacing="0"/>
        <w:jc w:val="both"/>
        <w:rPr>
          <w:color w:val="414141"/>
          <w:sz w:val="28"/>
          <w:szCs w:val="28"/>
        </w:rPr>
      </w:pPr>
      <w:r w:rsidRPr="006F405A">
        <w:rPr>
          <w:color w:val="414141"/>
          <w:sz w:val="28"/>
          <w:szCs w:val="28"/>
        </w:rPr>
        <w:t>   При проведении проверок применяются специальные средства измерения: рулетка</w:t>
      </w:r>
      <w:r>
        <w:rPr>
          <w:color w:val="414141"/>
          <w:sz w:val="28"/>
          <w:szCs w:val="28"/>
        </w:rPr>
        <w:t xml:space="preserve"> и </w:t>
      </w:r>
      <w:r w:rsidRPr="006F405A">
        <w:rPr>
          <w:color w:val="414141"/>
          <w:sz w:val="28"/>
          <w:szCs w:val="28"/>
        </w:rPr>
        <w:t xml:space="preserve"> прибор </w:t>
      </w:r>
      <w:r>
        <w:rPr>
          <w:color w:val="414141"/>
          <w:sz w:val="28"/>
          <w:szCs w:val="28"/>
        </w:rPr>
        <w:t xml:space="preserve">навигационной системы </w:t>
      </w:r>
      <w:proofErr w:type="spellStart"/>
      <w:r>
        <w:rPr>
          <w:color w:val="414141"/>
          <w:sz w:val="28"/>
          <w:szCs w:val="28"/>
        </w:rPr>
        <w:t>Гармин</w:t>
      </w:r>
      <w:proofErr w:type="spellEnd"/>
      <w:r w:rsidRPr="006F405A">
        <w:rPr>
          <w:color w:val="414141"/>
          <w:sz w:val="28"/>
          <w:szCs w:val="28"/>
        </w:rPr>
        <w:t>.</w:t>
      </w:r>
    </w:p>
    <w:p w:rsidR="007A1F29" w:rsidRPr="006F405A" w:rsidRDefault="007A1F29" w:rsidP="007A1F29">
      <w:pPr>
        <w:pStyle w:val="a3"/>
        <w:shd w:val="clear" w:color="auto" w:fill="FFFFFF"/>
        <w:spacing w:before="0" w:beforeAutospacing="0" w:after="188" w:afterAutospacing="0"/>
        <w:jc w:val="both"/>
        <w:rPr>
          <w:color w:val="414141"/>
          <w:sz w:val="28"/>
          <w:szCs w:val="28"/>
        </w:rPr>
      </w:pPr>
      <w:r w:rsidRPr="006F405A">
        <w:rPr>
          <w:color w:val="414141"/>
          <w:sz w:val="28"/>
          <w:szCs w:val="28"/>
        </w:rPr>
        <w:t>   В 2022 году муниципальный земельный контроль осуществлялся в соответствии со следующими нормативными правовыми актами:</w:t>
      </w:r>
    </w:p>
    <w:p w:rsidR="007A1F29" w:rsidRPr="006F405A" w:rsidRDefault="007A1F29" w:rsidP="007A1F29">
      <w:pPr>
        <w:pStyle w:val="a3"/>
        <w:shd w:val="clear" w:color="auto" w:fill="FFFFFF"/>
        <w:spacing w:before="0" w:beforeAutospacing="0" w:after="188" w:afterAutospacing="0"/>
        <w:jc w:val="both"/>
        <w:rPr>
          <w:color w:val="414141"/>
          <w:sz w:val="28"/>
          <w:szCs w:val="28"/>
        </w:rPr>
      </w:pPr>
      <w:r w:rsidRPr="006F405A">
        <w:rPr>
          <w:color w:val="414141"/>
          <w:sz w:val="28"/>
          <w:szCs w:val="28"/>
        </w:rPr>
        <w:t>-  Земельный кодекс Российской Федерации;</w:t>
      </w:r>
    </w:p>
    <w:p w:rsidR="007A1F29" w:rsidRPr="006F405A" w:rsidRDefault="007A1F29" w:rsidP="007A1F29">
      <w:pPr>
        <w:pStyle w:val="a3"/>
        <w:shd w:val="clear" w:color="auto" w:fill="FFFFFF"/>
        <w:spacing w:before="0" w:beforeAutospacing="0" w:after="188" w:afterAutospacing="0"/>
        <w:jc w:val="both"/>
        <w:rPr>
          <w:color w:val="414141"/>
          <w:sz w:val="28"/>
          <w:szCs w:val="28"/>
        </w:rPr>
      </w:pPr>
      <w:r w:rsidRPr="006F405A">
        <w:rPr>
          <w:color w:val="414141"/>
          <w:sz w:val="28"/>
          <w:szCs w:val="28"/>
        </w:rPr>
        <w:t>-  Федеральный закон от 31.07.2020 № 248-ФЗ «О государственном контроле (надзоре) и муниципальном контроле в Российской Федерации»;</w:t>
      </w:r>
    </w:p>
    <w:p w:rsidR="007A1F29" w:rsidRPr="006F405A" w:rsidRDefault="007A1F29" w:rsidP="007A1F29">
      <w:pPr>
        <w:pStyle w:val="a3"/>
        <w:shd w:val="clear" w:color="auto" w:fill="FFFFFF"/>
        <w:spacing w:before="0" w:beforeAutospacing="0" w:after="188" w:afterAutospacing="0"/>
        <w:jc w:val="both"/>
        <w:rPr>
          <w:color w:val="414141"/>
          <w:sz w:val="28"/>
          <w:szCs w:val="28"/>
        </w:rPr>
      </w:pPr>
      <w:r w:rsidRPr="006F405A">
        <w:rPr>
          <w:color w:val="414141"/>
          <w:sz w:val="28"/>
          <w:szCs w:val="28"/>
        </w:rPr>
        <w:t>-  Постановление Правительства РФ от 10.03.2022 № 336 «Об особенностях организации и осуществления государственного контроля (надзора), муниципального контроля»;</w:t>
      </w:r>
    </w:p>
    <w:p w:rsidR="007A1F29" w:rsidRPr="006F405A" w:rsidRDefault="007A1F29" w:rsidP="007A1F29">
      <w:pPr>
        <w:pStyle w:val="a3"/>
        <w:shd w:val="clear" w:color="auto" w:fill="FFFFFF"/>
        <w:spacing w:before="0" w:beforeAutospacing="0" w:after="188" w:afterAutospacing="0"/>
        <w:jc w:val="both"/>
        <w:rPr>
          <w:color w:val="414141"/>
          <w:sz w:val="28"/>
          <w:szCs w:val="28"/>
        </w:rPr>
      </w:pPr>
      <w:r w:rsidRPr="006F405A">
        <w:rPr>
          <w:color w:val="414141"/>
          <w:sz w:val="28"/>
          <w:szCs w:val="28"/>
        </w:rPr>
        <w:t>- Федеральный закон от 07.07.2003 № 112-ФЗ «О личном подсобном хозяйстве»;</w:t>
      </w:r>
    </w:p>
    <w:p w:rsidR="007A1F29" w:rsidRPr="006F405A" w:rsidRDefault="007A1F29" w:rsidP="007A1F29">
      <w:pPr>
        <w:pStyle w:val="a3"/>
        <w:shd w:val="clear" w:color="auto" w:fill="FFFFFF"/>
        <w:spacing w:before="0" w:beforeAutospacing="0" w:after="188" w:afterAutospacing="0"/>
        <w:jc w:val="both"/>
        <w:rPr>
          <w:color w:val="414141"/>
          <w:sz w:val="28"/>
          <w:szCs w:val="28"/>
        </w:rPr>
      </w:pPr>
      <w:r w:rsidRPr="006F405A">
        <w:rPr>
          <w:color w:val="414141"/>
          <w:sz w:val="28"/>
          <w:szCs w:val="28"/>
        </w:rPr>
        <w:t>- Федеральный закон от 24.07.2002 № 101-ФЗ «Об обороте земель сельскохозяйственного назначения»;</w:t>
      </w:r>
    </w:p>
    <w:p w:rsidR="007A1F29" w:rsidRPr="006F405A" w:rsidRDefault="007A1F29" w:rsidP="007A1F29">
      <w:pPr>
        <w:pStyle w:val="a3"/>
        <w:shd w:val="clear" w:color="auto" w:fill="FFFFFF"/>
        <w:spacing w:before="0" w:beforeAutospacing="0" w:after="188" w:afterAutospacing="0"/>
        <w:jc w:val="both"/>
        <w:rPr>
          <w:color w:val="414141"/>
          <w:sz w:val="28"/>
          <w:szCs w:val="28"/>
        </w:rPr>
      </w:pPr>
      <w:r w:rsidRPr="006F405A">
        <w:rPr>
          <w:color w:val="414141"/>
          <w:sz w:val="28"/>
          <w:szCs w:val="28"/>
        </w:rPr>
        <w:t>- Федеральный закон от 11.06.2003 № 74-ФЗ «О крестьянском (фермерском) хозяйстве»;</w:t>
      </w:r>
    </w:p>
    <w:p w:rsidR="007A1F29" w:rsidRPr="006F405A" w:rsidRDefault="007A1F29" w:rsidP="007A1F29">
      <w:pPr>
        <w:pStyle w:val="a3"/>
        <w:shd w:val="clear" w:color="auto" w:fill="FFFFFF"/>
        <w:spacing w:before="0" w:beforeAutospacing="0" w:after="188" w:afterAutospacing="0"/>
        <w:jc w:val="both"/>
        <w:rPr>
          <w:color w:val="414141"/>
          <w:sz w:val="28"/>
          <w:szCs w:val="28"/>
        </w:rPr>
      </w:pPr>
      <w:r w:rsidRPr="006F405A">
        <w:rPr>
          <w:color w:val="414141"/>
          <w:sz w:val="28"/>
          <w:szCs w:val="28"/>
        </w:rPr>
        <w:lastRenderedPageBreak/>
        <w:t>-  Федеральный закон от 02.05.2006 № 59-ФЗ «О порядке рассмотрения обращений граждан Российской Федерации»;</w:t>
      </w:r>
    </w:p>
    <w:p w:rsidR="007A1F29" w:rsidRPr="006F405A" w:rsidRDefault="007A1F29" w:rsidP="007A1F29">
      <w:pPr>
        <w:pStyle w:val="a3"/>
        <w:shd w:val="clear" w:color="auto" w:fill="FFFFFF"/>
        <w:spacing w:before="0" w:beforeAutospacing="0" w:after="188" w:afterAutospacing="0"/>
        <w:jc w:val="both"/>
        <w:rPr>
          <w:color w:val="414141"/>
          <w:sz w:val="28"/>
          <w:szCs w:val="28"/>
        </w:rPr>
      </w:pPr>
      <w:r w:rsidRPr="006F405A">
        <w:rPr>
          <w:color w:val="414141"/>
          <w:sz w:val="28"/>
          <w:szCs w:val="28"/>
        </w:rPr>
        <w:t>-  Постановление Правительства РФ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7A1F29" w:rsidRPr="006F405A" w:rsidRDefault="007A1F29" w:rsidP="007A1F29">
      <w:pPr>
        <w:pStyle w:val="a3"/>
        <w:shd w:val="clear" w:color="auto" w:fill="FFFFFF"/>
        <w:spacing w:before="0" w:beforeAutospacing="0" w:after="188" w:afterAutospacing="0"/>
        <w:jc w:val="both"/>
        <w:rPr>
          <w:color w:val="414141"/>
          <w:sz w:val="28"/>
          <w:szCs w:val="28"/>
        </w:rPr>
      </w:pPr>
      <w:r w:rsidRPr="006F405A">
        <w:rPr>
          <w:color w:val="414141"/>
          <w:sz w:val="28"/>
          <w:szCs w:val="28"/>
        </w:rPr>
        <w:t>-  Постановление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7A1F29" w:rsidRPr="006F405A" w:rsidRDefault="007A1F29" w:rsidP="007A1F29">
      <w:pPr>
        <w:pStyle w:val="a3"/>
        <w:shd w:val="clear" w:color="auto" w:fill="FFFFFF"/>
        <w:spacing w:before="0" w:beforeAutospacing="0" w:after="188" w:afterAutospacing="0"/>
        <w:jc w:val="both"/>
        <w:rPr>
          <w:color w:val="414141"/>
          <w:sz w:val="28"/>
          <w:szCs w:val="28"/>
        </w:rPr>
      </w:pPr>
      <w:r w:rsidRPr="006F405A">
        <w:rPr>
          <w:color w:val="414141"/>
          <w:sz w:val="28"/>
          <w:szCs w:val="28"/>
        </w:rPr>
        <w:t>-  Приказ Министерства экономического развития РФ от 31 марта 2021 № 151 «О типовых формах документов, используемых контрольным (надзорным) органом»;</w:t>
      </w:r>
    </w:p>
    <w:p w:rsidR="007A1F29" w:rsidRPr="006F405A" w:rsidRDefault="007A1F29" w:rsidP="007A1F29">
      <w:pPr>
        <w:pStyle w:val="50"/>
        <w:shd w:val="clear" w:color="auto" w:fill="auto"/>
        <w:tabs>
          <w:tab w:val="left" w:pos="4422"/>
          <w:tab w:val="left" w:pos="6798"/>
        </w:tabs>
        <w:spacing w:before="0" w:after="0" w:line="300" w:lineRule="exact"/>
        <w:ind w:left="480"/>
        <w:rPr>
          <w:color w:val="414141"/>
          <w:sz w:val="28"/>
          <w:szCs w:val="28"/>
        </w:rPr>
      </w:pPr>
      <w:r w:rsidRPr="006F405A">
        <w:rPr>
          <w:color w:val="414141"/>
          <w:sz w:val="28"/>
          <w:szCs w:val="28"/>
        </w:rPr>
        <w:t xml:space="preserve">-  Решение Собрания представителей </w:t>
      </w:r>
      <w:r>
        <w:rPr>
          <w:color w:val="414141"/>
          <w:sz w:val="28"/>
          <w:szCs w:val="28"/>
        </w:rPr>
        <w:t>муниципального образования Одоев</w:t>
      </w:r>
      <w:r w:rsidRPr="006F405A">
        <w:rPr>
          <w:color w:val="414141"/>
          <w:sz w:val="28"/>
          <w:szCs w:val="28"/>
        </w:rPr>
        <w:t>ск</w:t>
      </w:r>
      <w:r>
        <w:rPr>
          <w:color w:val="414141"/>
          <w:sz w:val="28"/>
          <w:szCs w:val="28"/>
        </w:rPr>
        <w:t>ий</w:t>
      </w:r>
      <w:r w:rsidRPr="006F405A">
        <w:rPr>
          <w:color w:val="414141"/>
          <w:sz w:val="28"/>
          <w:szCs w:val="28"/>
        </w:rPr>
        <w:t xml:space="preserve"> район от 2</w:t>
      </w:r>
      <w:r>
        <w:rPr>
          <w:color w:val="414141"/>
          <w:sz w:val="28"/>
          <w:szCs w:val="28"/>
        </w:rPr>
        <w:t>9</w:t>
      </w:r>
      <w:r w:rsidRPr="006F405A">
        <w:rPr>
          <w:color w:val="414141"/>
          <w:sz w:val="28"/>
          <w:szCs w:val="28"/>
        </w:rPr>
        <w:t>.</w:t>
      </w:r>
      <w:r>
        <w:rPr>
          <w:color w:val="414141"/>
          <w:sz w:val="28"/>
          <w:szCs w:val="28"/>
        </w:rPr>
        <w:t>09</w:t>
      </w:r>
      <w:r w:rsidRPr="006F405A">
        <w:rPr>
          <w:color w:val="414141"/>
          <w:sz w:val="28"/>
          <w:szCs w:val="28"/>
        </w:rPr>
        <w:t xml:space="preserve">.2021 </w:t>
      </w:r>
      <w:r>
        <w:t>№</w:t>
      </w:r>
      <w:r w:rsidRPr="006763B2">
        <w:rPr>
          <w:sz w:val="28"/>
          <w:szCs w:val="28"/>
        </w:rPr>
        <w:t>22-147</w:t>
      </w:r>
      <w:r>
        <w:rPr>
          <w:sz w:val="28"/>
          <w:szCs w:val="28"/>
        </w:rPr>
        <w:t xml:space="preserve"> </w:t>
      </w:r>
      <w:r w:rsidRPr="006F405A">
        <w:rPr>
          <w:color w:val="414141"/>
          <w:sz w:val="28"/>
          <w:szCs w:val="28"/>
        </w:rPr>
        <w:t xml:space="preserve"> «</w:t>
      </w:r>
      <w:r>
        <w:rPr>
          <w:color w:val="414141"/>
          <w:sz w:val="28"/>
          <w:szCs w:val="28"/>
        </w:rPr>
        <w:t xml:space="preserve"> Об </w:t>
      </w:r>
      <w:r>
        <w:rPr>
          <w:sz w:val="28"/>
          <w:szCs w:val="28"/>
        </w:rPr>
        <w:t>у</w:t>
      </w:r>
      <w:r w:rsidRPr="00600E4D">
        <w:rPr>
          <w:sz w:val="28"/>
          <w:szCs w:val="28"/>
        </w:rPr>
        <w:t>твер</w:t>
      </w:r>
      <w:r>
        <w:rPr>
          <w:sz w:val="28"/>
          <w:szCs w:val="28"/>
        </w:rPr>
        <w:t>ж</w:t>
      </w:r>
      <w:r w:rsidRPr="00600E4D">
        <w:rPr>
          <w:sz w:val="28"/>
          <w:szCs w:val="28"/>
        </w:rPr>
        <w:t>д</w:t>
      </w:r>
      <w:r>
        <w:rPr>
          <w:sz w:val="28"/>
          <w:szCs w:val="28"/>
        </w:rPr>
        <w:t>ении</w:t>
      </w:r>
      <w:r w:rsidRPr="00600E4D">
        <w:rPr>
          <w:sz w:val="28"/>
          <w:szCs w:val="28"/>
        </w:rPr>
        <w:t xml:space="preserve"> Положени</w:t>
      </w:r>
      <w:r>
        <w:rPr>
          <w:sz w:val="28"/>
          <w:szCs w:val="28"/>
        </w:rPr>
        <w:t>я</w:t>
      </w:r>
      <w:r w:rsidRPr="00600E4D">
        <w:rPr>
          <w:sz w:val="28"/>
          <w:szCs w:val="28"/>
        </w:rPr>
        <w:t xml:space="preserve"> о муниципальном земельном контроле в границах муниципального образования Одоевский район</w:t>
      </w:r>
      <w:r w:rsidRPr="006F405A">
        <w:rPr>
          <w:color w:val="414141"/>
          <w:sz w:val="28"/>
          <w:szCs w:val="28"/>
        </w:rPr>
        <w:t>»;</w:t>
      </w:r>
    </w:p>
    <w:p w:rsidR="007A1F29" w:rsidRPr="006F405A" w:rsidRDefault="007A1F29" w:rsidP="007A1F29">
      <w:pPr>
        <w:pStyle w:val="a3"/>
        <w:shd w:val="clear" w:color="auto" w:fill="FFFFFF"/>
        <w:spacing w:before="0" w:beforeAutospacing="0" w:after="188" w:afterAutospacing="0"/>
        <w:jc w:val="both"/>
        <w:rPr>
          <w:color w:val="414141"/>
          <w:sz w:val="28"/>
          <w:szCs w:val="28"/>
        </w:rPr>
      </w:pPr>
      <w:r w:rsidRPr="006F405A">
        <w:rPr>
          <w:color w:val="414141"/>
          <w:sz w:val="28"/>
          <w:szCs w:val="28"/>
        </w:rPr>
        <w:t xml:space="preserve">-  Решение Собрания представителей </w:t>
      </w:r>
      <w:r>
        <w:rPr>
          <w:color w:val="414141"/>
          <w:sz w:val="28"/>
          <w:szCs w:val="28"/>
        </w:rPr>
        <w:t>муниципального образования Одоев</w:t>
      </w:r>
      <w:r w:rsidRPr="006F405A">
        <w:rPr>
          <w:color w:val="414141"/>
          <w:sz w:val="28"/>
          <w:szCs w:val="28"/>
        </w:rPr>
        <w:t>ск</w:t>
      </w:r>
      <w:r>
        <w:rPr>
          <w:color w:val="414141"/>
          <w:sz w:val="28"/>
          <w:szCs w:val="28"/>
        </w:rPr>
        <w:t>ий</w:t>
      </w:r>
      <w:r w:rsidRPr="006F405A">
        <w:rPr>
          <w:color w:val="414141"/>
          <w:sz w:val="28"/>
          <w:szCs w:val="28"/>
        </w:rPr>
        <w:t xml:space="preserve"> район от 2</w:t>
      </w:r>
      <w:r>
        <w:rPr>
          <w:color w:val="414141"/>
          <w:sz w:val="28"/>
          <w:szCs w:val="28"/>
        </w:rPr>
        <w:t>4</w:t>
      </w:r>
      <w:r w:rsidRPr="006F405A">
        <w:rPr>
          <w:color w:val="414141"/>
          <w:sz w:val="28"/>
          <w:szCs w:val="28"/>
        </w:rPr>
        <w:t>.</w:t>
      </w:r>
      <w:r>
        <w:rPr>
          <w:color w:val="414141"/>
          <w:sz w:val="28"/>
          <w:szCs w:val="28"/>
        </w:rPr>
        <w:t>12</w:t>
      </w:r>
      <w:r w:rsidRPr="006F405A">
        <w:rPr>
          <w:color w:val="414141"/>
          <w:sz w:val="28"/>
          <w:szCs w:val="28"/>
        </w:rPr>
        <w:t xml:space="preserve">.2021 </w:t>
      </w:r>
      <w:r>
        <w:t>№</w:t>
      </w:r>
      <w:r w:rsidRPr="006763B2">
        <w:rPr>
          <w:sz w:val="28"/>
          <w:szCs w:val="28"/>
        </w:rPr>
        <w:t>2</w:t>
      </w:r>
      <w:r>
        <w:rPr>
          <w:sz w:val="28"/>
          <w:szCs w:val="28"/>
        </w:rPr>
        <w:t>6</w:t>
      </w:r>
      <w:r w:rsidRPr="006763B2">
        <w:rPr>
          <w:sz w:val="28"/>
          <w:szCs w:val="28"/>
        </w:rPr>
        <w:t>-1</w:t>
      </w:r>
      <w:r>
        <w:rPr>
          <w:sz w:val="28"/>
          <w:szCs w:val="28"/>
        </w:rPr>
        <w:t xml:space="preserve">76 </w:t>
      </w:r>
      <w:r w:rsidRPr="006F405A">
        <w:rPr>
          <w:color w:val="414141"/>
          <w:sz w:val="28"/>
          <w:szCs w:val="28"/>
        </w:rPr>
        <w:t xml:space="preserve"> «</w:t>
      </w:r>
      <w:r>
        <w:rPr>
          <w:color w:val="414141"/>
          <w:sz w:val="28"/>
          <w:szCs w:val="28"/>
        </w:rPr>
        <w:t xml:space="preserve">О </w:t>
      </w:r>
      <w:r>
        <w:rPr>
          <w:sz w:val="28"/>
          <w:szCs w:val="28"/>
        </w:rPr>
        <w:t>в</w:t>
      </w:r>
      <w:r w:rsidRPr="00D627BC">
        <w:rPr>
          <w:sz w:val="28"/>
          <w:szCs w:val="28"/>
        </w:rPr>
        <w:t>нес</w:t>
      </w:r>
      <w:r>
        <w:rPr>
          <w:sz w:val="28"/>
          <w:szCs w:val="28"/>
        </w:rPr>
        <w:t>ении изменений</w:t>
      </w:r>
      <w:r w:rsidRPr="00D627BC">
        <w:rPr>
          <w:sz w:val="28"/>
          <w:szCs w:val="28"/>
        </w:rPr>
        <w:t xml:space="preserve"> в решение </w:t>
      </w:r>
      <w:r w:rsidRPr="00D627BC">
        <w:rPr>
          <w:bCs/>
          <w:sz w:val="28"/>
          <w:szCs w:val="28"/>
        </w:rPr>
        <w:t>Собрания представителей муниципального образования Одоевский район от 29.09.2021 № 22-147  «Об утверждении Положения о муниципальном земельном контроле в границах муниципального образования Одоевский район»</w:t>
      </w:r>
      <w:r w:rsidRPr="006F405A">
        <w:rPr>
          <w:color w:val="414141"/>
          <w:sz w:val="28"/>
          <w:szCs w:val="28"/>
        </w:rPr>
        <w:t>»;</w:t>
      </w:r>
    </w:p>
    <w:p w:rsidR="007A1F29" w:rsidRPr="006F405A" w:rsidRDefault="007A1F29" w:rsidP="007A1F29">
      <w:pPr>
        <w:pStyle w:val="a3"/>
        <w:shd w:val="clear" w:color="auto" w:fill="FFFFFF"/>
        <w:spacing w:before="0" w:beforeAutospacing="0" w:after="188" w:afterAutospacing="0"/>
        <w:jc w:val="both"/>
        <w:rPr>
          <w:color w:val="414141"/>
          <w:sz w:val="28"/>
          <w:szCs w:val="28"/>
        </w:rPr>
      </w:pPr>
      <w:r w:rsidRPr="006F405A">
        <w:rPr>
          <w:color w:val="414141"/>
          <w:sz w:val="28"/>
          <w:szCs w:val="28"/>
        </w:rPr>
        <w:t xml:space="preserve">-  Решение Собрания представителей </w:t>
      </w:r>
      <w:r>
        <w:rPr>
          <w:color w:val="414141"/>
          <w:sz w:val="28"/>
          <w:szCs w:val="28"/>
        </w:rPr>
        <w:t>муниципального образования Одоев</w:t>
      </w:r>
      <w:r w:rsidRPr="006F405A">
        <w:rPr>
          <w:color w:val="414141"/>
          <w:sz w:val="28"/>
          <w:szCs w:val="28"/>
        </w:rPr>
        <w:t>ск</w:t>
      </w:r>
      <w:r>
        <w:rPr>
          <w:color w:val="414141"/>
          <w:sz w:val="28"/>
          <w:szCs w:val="28"/>
        </w:rPr>
        <w:t>ий</w:t>
      </w:r>
      <w:r w:rsidRPr="006F405A">
        <w:rPr>
          <w:color w:val="414141"/>
          <w:sz w:val="28"/>
          <w:szCs w:val="28"/>
        </w:rPr>
        <w:t xml:space="preserve"> район от </w:t>
      </w:r>
      <w:r>
        <w:rPr>
          <w:color w:val="414141"/>
          <w:sz w:val="28"/>
          <w:szCs w:val="28"/>
        </w:rPr>
        <w:t>14.10</w:t>
      </w:r>
      <w:r w:rsidRPr="006F405A">
        <w:rPr>
          <w:color w:val="414141"/>
          <w:sz w:val="28"/>
          <w:szCs w:val="28"/>
        </w:rPr>
        <w:t xml:space="preserve">.2022 № </w:t>
      </w:r>
      <w:r w:rsidRPr="002D63C6">
        <w:rPr>
          <w:sz w:val="28"/>
          <w:szCs w:val="28"/>
        </w:rPr>
        <w:t>36-221</w:t>
      </w:r>
      <w:r w:rsidRPr="006F405A">
        <w:rPr>
          <w:color w:val="414141"/>
          <w:sz w:val="28"/>
          <w:szCs w:val="28"/>
        </w:rPr>
        <w:t xml:space="preserve"> «</w:t>
      </w:r>
      <w:r>
        <w:rPr>
          <w:color w:val="414141"/>
          <w:sz w:val="28"/>
          <w:szCs w:val="28"/>
        </w:rPr>
        <w:t xml:space="preserve"> О внесении </w:t>
      </w:r>
      <w:r>
        <w:rPr>
          <w:sz w:val="28"/>
          <w:szCs w:val="28"/>
        </w:rPr>
        <w:t>изменений</w:t>
      </w:r>
      <w:r w:rsidRPr="00D627BC">
        <w:rPr>
          <w:sz w:val="28"/>
          <w:szCs w:val="28"/>
        </w:rPr>
        <w:t xml:space="preserve"> в решение </w:t>
      </w:r>
      <w:r w:rsidRPr="00D627BC">
        <w:rPr>
          <w:bCs/>
          <w:sz w:val="28"/>
          <w:szCs w:val="28"/>
        </w:rPr>
        <w:t>Собрания представителей муниципального образования Одоевский район от 29.09.2021 № 22-147  «Об утверждении Положения о муниципальном земельном контроле в границах муниципального образования Одоевский район</w:t>
      </w:r>
      <w:r w:rsidRPr="006F405A">
        <w:rPr>
          <w:color w:val="414141"/>
          <w:sz w:val="28"/>
          <w:szCs w:val="28"/>
        </w:rPr>
        <w:t>»;</w:t>
      </w:r>
    </w:p>
    <w:p w:rsidR="007A1F29" w:rsidRPr="006F405A" w:rsidRDefault="007A1F29" w:rsidP="007A1F29">
      <w:pPr>
        <w:pStyle w:val="a3"/>
        <w:shd w:val="clear" w:color="auto" w:fill="FFFFFF"/>
        <w:spacing w:before="0" w:beforeAutospacing="0" w:after="188" w:afterAutospacing="0"/>
        <w:jc w:val="both"/>
        <w:rPr>
          <w:color w:val="414141"/>
          <w:sz w:val="28"/>
          <w:szCs w:val="28"/>
        </w:rPr>
      </w:pPr>
      <w:r w:rsidRPr="006F405A">
        <w:rPr>
          <w:color w:val="414141"/>
          <w:sz w:val="28"/>
          <w:szCs w:val="28"/>
        </w:rPr>
        <w:t xml:space="preserve">-  Постановление </w:t>
      </w:r>
      <w:r w:rsidRPr="00C71595">
        <w:rPr>
          <w:sz w:val="28"/>
          <w:szCs w:val="28"/>
        </w:rPr>
        <w:t>№</w:t>
      </w:r>
      <w:r>
        <w:rPr>
          <w:sz w:val="28"/>
          <w:szCs w:val="28"/>
        </w:rPr>
        <w:t>663</w:t>
      </w:r>
      <w:r w:rsidRPr="00C71595">
        <w:rPr>
          <w:sz w:val="28"/>
          <w:szCs w:val="28"/>
        </w:rPr>
        <w:t xml:space="preserve"> </w:t>
      </w:r>
      <w:r>
        <w:rPr>
          <w:sz w:val="28"/>
          <w:szCs w:val="28"/>
        </w:rPr>
        <w:t>от 13.12.2021</w:t>
      </w:r>
      <w:r w:rsidRPr="006F405A">
        <w:rPr>
          <w:color w:val="414141"/>
          <w:sz w:val="28"/>
          <w:szCs w:val="28"/>
        </w:rPr>
        <w:t xml:space="preserve">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w:t>
      </w:r>
      <w:r>
        <w:rPr>
          <w:color w:val="414141"/>
          <w:sz w:val="28"/>
          <w:szCs w:val="28"/>
        </w:rPr>
        <w:t>Одоев</w:t>
      </w:r>
      <w:r w:rsidRPr="006F405A">
        <w:rPr>
          <w:color w:val="414141"/>
          <w:sz w:val="28"/>
          <w:szCs w:val="28"/>
        </w:rPr>
        <w:t>ский район на 202</w:t>
      </w:r>
      <w:r>
        <w:rPr>
          <w:color w:val="414141"/>
          <w:sz w:val="28"/>
          <w:szCs w:val="28"/>
        </w:rPr>
        <w:t>2</w:t>
      </w:r>
      <w:r w:rsidRPr="006F405A">
        <w:rPr>
          <w:color w:val="414141"/>
          <w:sz w:val="28"/>
          <w:szCs w:val="28"/>
        </w:rPr>
        <w:t xml:space="preserve"> год»;</w:t>
      </w:r>
    </w:p>
    <w:p w:rsidR="007A1F29" w:rsidRPr="006F405A" w:rsidRDefault="007A1F29" w:rsidP="007A1F29">
      <w:pPr>
        <w:pStyle w:val="a3"/>
        <w:shd w:val="clear" w:color="auto" w:fill="FFFFFF"/>
        <w:spacing w:before="0" w:beforeAutospacing="0" w:after="188" w:afterAutospacing="0"/>
        <w:jc w:val="both"/>
        <w:rPr>
          <w:color w:val="414141"/>
          <w:sz w:val="28"/>
          <w:szCs w:val="28"/>
        </w:rPr>
      </w:pPr>
      <w:r w:rsidRPr="006F405A">
        <w:rPr>
          <w:color w:val="414141"/>
          <w:sz w:val="28"/>
          <w:szCs w:val="28"/>
        </w:rPr>
        <w:t xml:space="preserve">-  Постановление </w:t>
      </w:r>
      <w:r w:rsidRPr="00C71595">
        <w:rPr>
          <w:sz w:val="28"/>
          <w:szCs w:val="28"/>
        </w:rPr>
        <w:t xml:space="preserve">№514 </w:t>
      </w:r>
      <w:r>
        <w:rPr>
          <w:sz w:val="28"/>
          <w:szCs w:val="28"/>
        </w:rPr>
        <w:t>от 10.10.2022</w:t>
      </w:r>
      <w:r w:rsidRPr="006F405A">
        <w:rPr>
          <w:color w:val="414141"/>
          <w:sz w:val="28"/>
          <w:szCs w:val="28"/>
        </w:rPr>
        <w:t xml:space="preserve">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w:t>
      </w:r>
      <w:r>
        <w:rPr>
          <w:color w:val="414141"/>
          <w:sz w:val="28"/>
          <w:szCs w:val="28"/>
        </w:rPr>
        <w:t>Одоев</w:t>
      </w:r>
      <w:r w:rsidRPr="006F405A">
        <w:rPr>
          <w:color w:val="414141"/>
          <w:sz w:val="28"/>
          <w:szCs w:val="28"/>
        </w:rPr>
        <w:t>ский район на 2023 год».</w:t>
      </w:r>
    </w:p>
    <w:p w:rsidR="007A1F29" w:rsidRPr="006F405A" w:rsidRDefault="007A1F29" w:rsidP="007A1F29">
      <w:pPr>
        <w:pStyle w:val="a3"/>
        <w:shd w:val="clear" w:color="auto" w:fill="FFFFFF"/>
        <w:spacing w:before="0" w:beforeAutospacing="0" w:after="188" w:afterAutospacing="0"/>
        <w:jc w:val="both"/>
        <w:rPr>
          <w:color w:val="414141"/>
          <w:sz w:val="28"/>
          <w:szCs w:val="28"/>
        </w:rPr>
      </w:pPr>
      <w:r w:rsidRPr="006F405A">
        <w:rPr>
          <w:color w:val="414141"/>
          <w:sz w:val="28"/>
          <w:szCs w:val="28"/>
        </w:rPr>
        <w:lastRenderedPageBreak/>
        <w:t>   В 2022 году деятельность в рамках муниципального земельного контроля была направлена на предупреждение, выявление и пресечение нарушений обязательных требований посредством профилактики нарушений обязательных требований, оценки соблюдения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p>
    <w:p w:rsidR="007A1F29" w:rsidRPr="006F405A" w:rsidRDefault="007A1F29" w:rsidP="007A1F29">
      <w:pPr>
        <w:pStyle w:val="a3"/>
        <w:shd w:val="clear" w:color="auto" w:fill="FFFFFF"/>
        <w:spacing w:before="0" w:beforeAutospacing="0" w:after="188" w:afterAutospacing="0"/>
        <w:jc w:val="both"/>
        <w:rPr>
          <w:color w:val="414141"/>
          <w:sz w:val="28"/>
          <w:szCs w:val="28"/>
        </w:rPr>
      </w:pPr>
      <w:r w:rsidRPr="006F405A">
        <w:rPr>
          <w:color w:val="414141"/>
          <w:sz w:val="28"/>
          <w:szCs w:val="28"/>
        </w:rPr>
        <w:t>   В рамках проведения муниципального земельного контроля в 2022 году направлено 1</w:t>
      </w:r>
      <w:r>
        <w:rPr>
          <w:color w:val="414141"/>
          <w:sz w:val="28"/>
          <w:szCs w:val="28"/>
        </w:rPr>
        <w:t>0</w:t>
      </w:r>
      <w:r w:rsidRPr="006F405A">
        <w:rPr>
          <w:color w:val="414141"/>
          <w:sz w:val="28"/>
          <w:szCs w:val="28"/>
        </w:rPr>
        <w:t xml:space="preserve"> предостережений физическим лицам о необходимости устранить нарушения.</w:t>
      </w:r>
    </w:p>
    <w:p w:rsidR="007A1F29" w:rsidRPr="006F405A" w:rsidRDefault="007A1F29" w:rsidP="007A1F29">
      <w:pPr>
        <w:pStyle w:val="a3"/>
        <w:shd w:val="clear" w:color="auto" w:fill="FFFFFF"/>
        <w:spacing w:before="0" w:beforeAutospacing="0" w:after="188" w:afterAutospacing="0"/>
        <w:jc w:val="both"/>
        <w:rPr>
          <w:color w:val="414141"/>
          <w:sz w:val="28"/>
          <w:szCs w:val="28"/>
        </w:rPr>
      </w:pPr>
      <w:r w:rsidRPr="006F405A">
        <w:rPr>
          <w:color w:val="414141"/>
          <w:sz w:val="28"/>
          <w:szCs w:val="28"/>
        </w:rPr>
        <w:t>   Информация обо всех выданных предостережениях размещена в федеральной государственной информационной системе «Единый реестр контрольных (надзорных) мероприятий (ФГИС ЕРКНМ) в разделе «профилактические мероприятия».</w:t>
      </w:r>
    </w:p>
    <w:p w:rsidR="007A1F29" w:rsidRPr="006F405A" w:rsidRDefault="007A1F29" w:rsidP="007A1F29">
      <w:pPr>
        <w:pStyle w:val="a3"/>
        <w:shd w:val="clear" w:color="auto" w:fill="FFFFFF"/>
        <w:spacing w:before="0" w:beforeAutospacing="0" w:after="188" w:afterAutospacing="0"/>
        <w:jc w:val="both"/>
        <w:rPr>
          <w:color w:val="414141"/>
          <w:sz w:val="28"/>
          <w:szCs w:val="28"/>
        </w:rPr>
      </w:pPr>
      <w:r w:rsidRPr="006F405A">
        <w:rPr>
          <w:color w:val="414141"/>
          <w:sz w:val="28"/>
          <w:szCs w:val="28"/>
        </w:rPr>
        <w:t>   </w:t>
      </w:r>
      <w:proofErr w:type="gramStart"/>
      <w:r w:rsidRPr="006F405A">
        <w:rPr>
          <w:color w:val="414141"/>
          <w:sz w:val="28"/>
          <w:szCs w:val="28"/>
        </w:rPr>
        <w:t>Правоприменительная практика осуществления муниципального земельного контроля показывает, что наиболее часто встречающимися нарушениями земельного законодательства и муниципальных нормативных правовых актов, содержащих нормы земельного права, являются - самовольное занятие земельного участка (Статья 7.1.</w:t>
      </w:r>
      <w:proofErr w:type="gramEnd"/>
      <w:r w:rsidRPr="006F405A">
        <w:rPr>
          <w:color w:val="414141"/>
          <w:sz w:val="28"/>
          <w:szCs w:val="28"/>
        </w:rPr>
        <w:t xml:space="preserve"> "Кодекса Российской Федерации об административных правонарушениях");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 (Статья 8.8. </w:t>
      </w:r>
      <w:proofErr w:type="gramStart"/>
      <w:r w:rsidRPr="006F405A">
        <w:rPr>
          <w:color w:val="414141"/>
          <w:sz w:val="28"/>
          <w:szCs w:val="28"/>
        </w:rPr>
        <w:t>"Кодекса Российской Федерации об административных правонарушениях").</w:t>
      </w:r>
      <w:proofErr w:type="gramEnd"/>
    </w:p>
    <w:p w:rsidR="007A1F29" w:rsidRPr="006F405A" w:rsidRDefault="007A1F29" w:rsidP="007A1F29">
      <w:pPr>
        <w:pStyle w:val="a3"/>
        <w:shd w:val="clear" w:color="auto" w:fill="FFFFFF"/>
        <w:spacing w:before="0" w:beforeAutospacing="0" w:after="188" w:afterAutospacing="0"/>
        <w:jc w:val="both"/>
        <w:rPr>
          <w:color w:val="414141"/>
          <w:sz w:val="28"/>
          <w:szCs w:val="28"/>
        </w:rPr>
      </w:pPr>
      <w:r w:rsidRPr="006F405A">
        <w:rPr>
          <w:color w:val="414141"/>
          <w:sz w:val="28"/>
          <w:szCs w:val="28"/>
        </w:rPr>
        <w:t>   </w:t>
      </w:r>
      <w:proofErr w:type="gramStart"/>
      <w:r w:rsidRPr="006F405A">
        <w:rPr>
          <w:color w:val="414141"/>
          <w:sz w:val="28"/>
          <w:szCs w:val="28"/>
        </w:rP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w:t>
      </w:r>
      <w:proofErr w:type="gramEnd"/>
      <w:r w:rsidRPr="006F405A">
        <w:rPr>
          <w:color w:val="414141"/>
          <w:sz w:val="28"/>
          <w:szCs w:val="28"/>
        </w:rPr>
        <w:t xml:space="preserve"> </w:t>
      </w:r>
      <w:proofErr w:type="gramStart"/>
      <w:r w:rsidRPr="006F405A">
        <w:rPr>
          <w:color w:val="414141"/>
          <w:sz w:val="28"/>
          <w:szCs w:val="28"/>
        </w:rPr>
        <w:t>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w:t>
      </w:r>
      <w:proofErr w:type="gramEnd"/>
      <w:r w:rsidRPr="006F405A">
        <w:rPr>
          <w:color w:val="414141"/>
          <w:sz w:val="28"/>
          <w:szCs w:val="28"/>
        </w:rPr>
        <w:t xml:space="preserve"> на должностных лиц - от двадцати тысяч до пятидесяти тысяч рублей; на юридических лиц - от ста тысяч до двухсот тысяч рублей.</w:t>
      </w:r>
    </w:p>
    <w:p w:rsidR="007A1F29" w:rsidRPr="006F405A" w:rsidRDefault="007A1F29" w:rsidP="007A1F29">
      <w:pPr>
        <w:pStyle w:val="a3"/>
        <w:shd w:val="clear" w:color="auto" w:fill="FFFFFF"/>
        <w:spacing w:before="0" w:beforeAutospacing="0" w:after="188" w:afterAutospacing="0"/>
        <w:jc w:val="both"/>
        <w:rPr>
          <w:color w:val="414141"/>
          <w:sz w:val="28"/>
          <w:szCs w:val="28"/>
        </w:rPr>
      </w:pPr>
      <w:r w:rsidRPr="006F405A">
        <w:rPr>
          <w:color w:val="414141"/>
          <w:sz w:val="28"/>
          <w:szCs w:val="28"/>
        </w:rPr>
        <w:t>   Примечания:</w:t>
      </w:r>
    </w:p>
    <w:p w:rsidR="007A1F29" w:rsidRPr="006F405A" w:rsidRDefault="007A1F29" w:rsidP="007A1F29">
      <w:pPr>
        <w:pStyle w:val="a3"/>
        <w:shd w:val="clear" w:color="auto" w:fill="FFFFFF"/>
        <w:spacing w:before="0" w:beforeAutospacing="0" w:after="188" w:afterAutospacing="0"/>
        <w:jc w:val="both"/>
        <w:rPr>
          <w:color w:val="414141"/>
          <w:sz w:val="28"/>
          <w:szCs w:val="28"/>
        </w:rPr>
      </w:pPr>
      <w:r w:rsidRPr="006F405A">
        <w:rPr>
          <w:color w:val="414141"/>
          <w:sz w:val="28"/>
          <w:szCs w:val="28"/>
        </w:rPr>
        <w:t xml:space="preserve">1. За административные правонарушения, предусмотренные настоящей статьей, лица, осуществляющие предпринимательскую деятельность без </w:t>
      </w:r>
      <w:r w:rsidRPr="006F405A">
        <w:rPr>
          <w:color w:val="414141"/>
          <w:sz w:val="28"/>
          <w:szCs w:val="28"/>
        </w:rPr>
        <w:lastRenderedPageBreak/>
        <w:t>образования юридического лица, несут административную ответственность как юридические лица.</w:t>
      </w:r>
    </w:p>
    <w:p w:rsidR="007A1F29" w:rsidRPr="006F405A" w:rsidRDefault="007A1F29" w:rsidP="007A1F29">
      <w:pPr>
        <w:pStyle w:val="a3"/>
        <w:shd w:val="clear" w:color="auto" w:fill="FFFFFF"/>
        <w:spacing w:before="0" w:beforeAutospacing="0" w:after="188" w:afterAutospacing="0"/>
        <w:jc w:val="both"/>
        <w:rPr>
          <w:color w:val="414141"/>
          <w:sz w:val="28"/>
          <w:szCs w:val="28"/>
        </w:rPr>
      </w:pPr>
      <w:r w:rsidRPr="006F405A">
        <w:rPr>
          <w:color w:val="414141"/>
          <w:sz w:val="28"/>
          <w:szCs w:val="28"/>
        </w:rP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7A1F29" w:rsidRPr="006F405A" w:rsidRDefault="007A1F29" w:rsidP="007A1F29">
      <w:pPr>
        <w:pStyle w:val="a3"/>
        <w:shd w:val="clear" w:color="auto" w:fill="FFFFFF"/>
        <w:spacing w:before="0" w:beforeAutospacing="0" w:after="188" w:afterAutospacing="0"/>
        <w:jc w:val="both"/>
        <w:rPr>
          <w:color w:val="414141"/>
          <w:sz w:val="28"/>
          <w:szCs w:val="28"/>
        </w:rPr>
      </w:pPr>
      <w:r w:rsidRPr="006F405A">
        <w:rPr>
          <w:color w:val="414141"/>
          <w:sz w:val="28"/>
          <w:szCs w:val="28"/>
        </w:rPr>
        <w:t>   Как показывает анализ, это наиболее часто выявляемое нарушение земельного законодательства. Наибольшее количество выявленных случаев этого нарушения приходится на граждан при использовании земель для индивидуального жилищного строительства или ведения личного  подсобного хозяйства, однако наибольший урон от этого вида нарушения приходится на юридических лиц и предпринимателей, так как они используют более обширные территории для предпринимательских целей, «забывая» при этом вовремя их оформлять.</w:t>
      </w:r>
    </w:p>
    <w:p w:rsidR="007A1F29" w:rsidRPr="006F405A" w:rsidRDefault="007A1F29" w:rsidP="007A1F29">
      <w:pPr>
        <w:pStyle w:val="a3"/>
        <w:shd w:val="clear" w:color="auto" w:fill="FFFFFF"/>
        <w:spacing w:before="0" w:beforeAutospacing="0" w:after="188" w:afterAutospacing="0"/>
        <w:jc w:val="both"/>
        <w:rPr>
          <w:color w:val="414141"/>
          <w:sz w:val="28"/>
          <w:szCs w:val="28"/>
        </w:rPr>
      </w:pPr>
      <w:r w:rsidRPr="006F405A">
        <w:rPr>
          <w:color w:val="414141"/>
          <w:sz w:val="28"/>
          <w:szCs w:val="28"/>
        </w:rPr>
        <w:t>   В целях недопущения таких нарушений, юридическим лицам, индивидуальным предпринимателям и гражданам рекомендуем своевременно оформлять документы на земельные участки.</w:t>
      </w:r>
    </w:p>
    <w:p w:rsidR="007A1F29" w:rsidRPr="006F405A" w:rsidRDefault="007A1F29" w:rsidP="007A1F29">
      <w:pPr>
        <w:pStyle w:val="a3"/>
        <w:shd w:val="clear" w:color="auto" w:fill="FFFFFF"/>
        <w:spacing w:before="0" w:beforeAutospacing="0" w:after="188" w:afterAutospacing="0"/>
        <w:jc w:val="both"/>
        <w:rPr>
          <w:color w:val="414141"/>
          <w:sz w:val="28"/>
          <w:szCs w:val="28"/>
        </w:rPr>
      </w:pPr>
      <w:r w:rsidRPr="006F405A">
        <w:rPr>
          <w:color w:val="414141"/>
          <w:sz w:val="28"/>
          <w:szCs w:val="28"/>
        </w:rPr>
        <w:t>   Для того чтобы проследить в порядке самоконтроля (ориентировочно), не допущено ли землепользователями самовольное занятие земель, достаточно соотнести оформленные границы земельного участка с фактически оформленными границами. Информация об оформленных границах земельных участков можно узнать на публичной кадастровой карте в сети «Интернет» по адресу: </w:t>
      </w:r>
      <w:hyperlink r:id="rId5" w:history="1">
        <w:r w:rsidRPr="006F405A">
          <w:rPr>
            <w:rStyle w:val="a4"/>
            <w:color w:val="2E799D"/>
            <w:sz w:val="28"/>
            <w:szCs w:val="28"/>
          </w:rPr>
          <w:t>http://pkk5.rosreestr.ru</w:t>
        </w:r>
      </w:hyperlink>
      <w:r w:rsidRPr="006F405A">
        <w:rPr>
          <w:color w:val="414141"/>
          <w:sz w:val="28"/>
          <w:szCs w:val="28"/>
        </w:rPr>
        <w:t>.</w:t>
      </w:r>
    </w:p>
    <w:p w:rsidR="007A1F29" w:rsidRPr="006F405A" w:rsidRDefault="007A1F29" w:rsidP="007A1F29">
      <w:pPr>
        <w:pStyle w:val="a3"/>
        <w:shd w:val="clear" w:color="auto" w:fill="FFFFFF"/>
        <w:spacing w:before="0" w:beforeAutospacing="0" w:after="188" w:afterAutospacing="0"/>
        <w:jc w:val="both"/>
        <w:rPr>
          <w:color w:val="414141"/>
          <w:sz w:val="28"/>
          <w:szCs w:val="28"/>
        </w:rPr>
      </w:pPr>
      <w:r w:rsidRPr="006F405A">
        <w:rPr>
          <w:color w:val="414141"/>
          <w:sz w:val="28"/>
          <w:szCs w:val="28"/>
        </w:rPr>
        <w:t>   </w:t>
      </w:r>
      <w:proofErr w:type="gramStart"/>
      <w:r w:rsidRPr="006F405A">
        <w:rPr>
          <w:color w:val="414141"/>
          <w:sz w:val="28"/>
          <w:szCs w:val="28"/>
        </w:rPr>
        <w:t>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w:t>
      </w:r>
      <w:proofErr w:type="gramEnd"/>
      <w:r w:rsidRPr="006F405A">
        <w:rPr>
          <w:color w:val="414141"/>
          <w:sz w:val="28"/>
          <w:szCs w:val="28"/>
        </w:rPr>
        <w:t xml:space="preserve"> </w:t>
      </w:r>
      <w:proofErr w:type="gramStart"/>
      <w:r w:rsidRPr="006F405A">
        <w:rPr>
          <w:color w:val="414141"/>
          <w:sz w:val="28"/>
          <w:szCs w:val="28"/>
        </w:rPr>
        <w:t>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w:t>
      </w:r>
      <w:proofErr w:type="gramEnd"/>
      <w:r w:rsidRPr="006F405A">
        <w:rPr>
          <w:color w:val="414141"/>
          <w:sz w:val="28"/>
          <w:szCs w:val="28"/>
        </w:rPr>
        <w:t xml:space="preserve"> на должностных лиц - от двадцати тысяч до пятидесяти тысяч рублей; на юридических лиц - от ста тысяч до двухсот тысяч рублей.</w:t>
      </w:r>
    </w:p>
    <w:p w:rsidR="007A1F29" w:rsidRPr="006F405A" w:rsidRDefault="007A1F29" w:rsidP="007A1F29">
      <w:pPr>
        <w:pStyle w:val="a3"/>
        <w:shd w:val="clear" w:color="auto" w:fill="FFFFFF"/>
        <w:spacing w:before="0" w:beforeAutospacing="0" w:after="188" w:afterAutospacing="0"/>
        <w:jc w:val="both"/>
        <w:rPr>
          <w:color w:val="414141"/>
          <w:sz w:val="28"/>
          <w:szCs w:val="28"/>
        </w:rPr>
      </w:pPr>
      <w:r w:rsidRPr="006F405A">
        <w:rPr>
          <w:color w:val="414141"/>
          <w:sz w:val="28"/>
          <w:szCs w:val="28"/>
        </w:rPr>
        <w:t xml:space="preserve">   Многие правообладатели земель, чтобы уменьшить платежи за используемую ими землю, оформляют земельные участки под одну цель, а фактически используют под другую. Фактически нецелевое использование земель – это скрытые потери местного бюджета в виде не доначислений платежей за землю. Ставка земельного налога и арендной платы зависит от </w:t>
      </w:r>
      <w:r w:rsidRPr="006F405A">
        <w:rPr>
          <w:color w:val="414141"/>
          <w:sz w:val="28"/>
          <w:szCs w:val="28"/>
        </w:rPr>
        <w:lastRenderedPageBreak/>
        <w:t xml:space="preserve">вида разрешённого использования каждого отдельно взятого земельного участка. Указанный вид нарушения встречается и в частном жилом секторе, когда граждане на землях предоставленных для ИЖС или ЛПХ, открывают магазины, СТО, шиномонтажные мастерские, </w:t>
      </w:r>
      <w:proofErr w:type="spellStart"/>
      <w:r w:rsidRPr="006F405A">
        <w:rPr>
          <w:color w:val="414141"/>
          <w:sz w:val="28"/>
          <w:szCs w:val="28"/>
        </w:rPr>
        <w:t>автомойки</w:t>
      </w:r>
      <w:proofErr w:type="spellEnd"/>
      <w:r w:rsidRPr="006F405A">
        <w:rPr>
          <w:color w:val="414141"/>
          <w:sz w:val="28"/>
          <w:szCs w:val="28"/>
        </w:rPr>
        <w:t xml:space="preserve">, при </w:t>
      </w:r>
      <w:proofErr w:type="gramStart"/>
      <w:r w:rsidRPr="006F405A">
        <w:rPr>
          <w:color w:val="414141"/>
          <w:sz w:val="28"/>
          <w:szCs w:val="28"/>
        </w:rPr>
        <w:t>этом</w:t>
      </w:r>
      <w:proofErr w:type="gramEnd"/>
      <w:r w:rsidRPr="006F405A">
        <w:rPr>
          <w:color w:val="414141"/>
          <w:sz w:val="28"/>
          <w:szCs w:val="28"/>
        </w:rPr>
        <w:t xml:space="preserve"> не изменяя целевого назначения земель.</w:t>
      </w:r>
    </w:p>
    <w:p w:rsidR="007A1F29" w:rsidRPr="006F405A" w:rsidRDefault="007A1F29" w:rsidP="007A1F29">
      <w:pPr>
        <w:pStyle w:val="a3"/>
        <w:shd w:val="clear" w:color="auto" w:fill="FFFFFF"/>
        <w:spacing w:before="0" w:beforeAutospacing="0" w:after="188" w:afterAutospacing="0"/>
        <w:jc w:val="both"/>
        <w:rPr>
          <w:color w:val="414141"/>
          <w:sz w:val="28"/>
          <w:szCs w:val="28"/>
        </w:rPr>
      </w:pPr>
      <w:r w:rsidRPr="006F405A">
        <w:rPr>
          <w:color w:val="414141"/>
          <w:sz w:val="28"/>
          <w:szCs w:val="28"/>
        </w:rPr>
        <w:t>   В целях недопущения нарушений обязательных требований земельного законодательства рекомендуем участникам земельных отношений (индивидуальным предпринимателям, юридическим лицам, гражданам) своевременно принимать необходимые меры, а именно:</w:t>
      </w:r>
    </w:p>
    <w:p w:rsidR="007A1F29" w:rsidRPr="006F405A" w:rsidRDefault="007A1F29" w:rsidP="007A1F29">
      <w:pPr>
        <w:pStyle w:val="a3"/>
        <w:shd w:val="clear" w:color="auto" w:fill="FFFFFF"/>
        <w:spacing w:before="0" w:beforeAutospacing="0" w:after="188" w:afterAutospacing="0"/>
        <w:jc w:val="both"/>
        <w:rPr>
          <w:color w:val="414141"/>
          <w:sz w:val="28"/>
          <w:szCs w:val="28"/>
        </w:rPr>
      </w:pPr>
      <w:r w:rsidRPr="006F405A">
        <w:rPr>
          <w:color w:val="414141"/>
          <w:sz w:val="28"/>
          <w:szCs w:val="28"/>
        </w:rPr>
        <w:t>- проверить в порядке самоконтроля, не допущено ли самовольное занятие земель - изменение фактических границ земельных участков, в результате которых увеличивается площадь земельного участка за счет занятия земель, принадлежащих смежным землепользователям. Удостовериться, что границы используемого земельного участка соответствуют границам земельного участка, содержащимся в ЕГРН, и не пересекают границ смежных земельных участков. Правообладателям земельных участков, границы которых не установлены в соответствии с требованиями земельного законодательства, рекомендуется рассмотреть возможность проведения межевания. Внесение в ЕГРН сведений о границах избавит правообладателей от возможных споров, в том числе со смежными землепользователями;</w:t>
      </w:r>
    </w:p>
    <w:p w:rsidR="007A1F29" w:rsidRPr="006F405A" w:rsidRDefault="007A1F29" w:rsidP="007A1F29">
      <w:pPr>
        <w:pStyle w:val="a3"/>
        <w:shd w:val="clear" w:color="auto" w:fill="FFFFFF"/>
        <w:spacing w:before="0" w:beforeAutospacing="0" w:after="188" w:afterAutospacing="0"/>
        <w:jc w:val="both"/>
        <w:rPr>
          <w:color w:val="414141"/>
          <w:sz w:val="28"/>
          <w:szCs w:val="28"/>
        </w:rPr>
      </w:pPr>
      <w:r w:rsidRPr="006F405A">
        <w:rPr>
          <w:color w:val="414141"/>
          <w:sz w:val="28"/>
          <w:szCs w:val="28"/>
        </w:rPr>
        <w:t>- проверить фактическое использование земельного участка, которое должно соответствовать правовому режиму земельного участка, указанному в правоустанавливающих документах на землю и в ЕГРН. Вид разрешенного использования указывается в кадастровом паспорте или правоустанавливающем документе на земельный участок. Также данную информацию можно получить, заказав выписку из ЕГРН на земельный участок в Управлении Федеральной службы государственной регистрации кадастра и картографии. Напоминаем,  что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7A1F29" w:rsidRPr="006F405A" w:rsidRDefault="007A1F29" w:rsidP="007A1F29">
      <w:pPr>
        <w:pStyle w:val="a3"/>
        <w:shd w:val="clear" w:color="auto" w:fill="FFFFFF"/>
        <w:spacing w:before="0" w:beforeAutospacing="0" w:after="188" w:afterAutospacing="0"/>
        <w:jc w:val="both"/>
        <w:rPr>
          <w:color w:val="414141"/>
          <w:sz w:val="28"/>
          <w:szCs w:val="28"/>
        </w:rPr>
      </w:pPr>
      <w:proofErr w:type="gramStart"/>
      <w:r w:rsidRPr="006F405A">
        <w:rPr>
          <w:color w:val="414141"/>
          <w:sz w:val="28"/>
          <w:szCs w:val="28"/>
        </w:rPr>
        <w:t>- не допускать зарастания земель сельскохозяйственного назначения деревьями и кустарниками, сорными растениями, производить</w:t>
      </w:r>
      <w:r w:rsidRPr="006F405A">
        <w:rPr>
          <w:b/>
          <w:bCs/>
          <w:color w:val="414141"/>
          <w:sz w:val="28"/>
          <w:szCs w:val="28"/>
        </w:rPr>
        <w:t> </w:t>
      </w:r>
      <w:r w:rsidRPr="006F405A">
        <w:rPr>
          <w:color w:val="414141"/>
          <w:sz w:val="28"/>
          <w:szCs w:val="28"/>
        </w:rPr>
        <w:t>предусмотренные ст.13 Земельного кодекса РФ агротехнические, мелиоративные и фитосанитарные мероприятия, регламентированные ст.1 Федерального закона от 16.07.1998 №101-ФЗ «О государственном регулировании обеспечения плодородия земель сельскохозяйственного назначения», в том числе производить расчистку мелиорируемых земель от древесной и травянистой растительности, кочек, пней и мха, и иные мероприятия по воспроизводству</w:t>
      </w:r>
      <w:proofErr w:type="gramEnd"/>
      <w:r w:rsidRPr="006F405A">
        <w:rPr>
          <w:color w:val="414141"/>
          <w:sz w:val="28"/>
          <w:szCs w:val="28"/>
        </w:rPr>
        <w:t xml:space="preserve"> плодородия земли, защите земельного участка.</w:t>
      </w:r>
    </w:p>
    <w:p w:rsidR="007A1F29" w:rsidRPr="006F405A" w:rsidRDefault="007A1F29" w:rsidP="007A1F29">
      <w:pPr>
        <w:pStyle w:val="a3"/>
        <w:shd w:val="clear" w:color="auto" w:fill="FFFFFF"/>
        <w:spacing w:before="0" w:beforeAutospacing="0" w:after="188" w:afterAutospacing="0"/>
        <w:jc w:val="both"/>
        <w:rPr>
          <w:color w:val="414141"/>
          <w:sz w:val="28"/>
          <w:szCs w:val="28"/>
        </w:rPr>
      </w:pPr>
      <w:r w:rsidRPr="006F405A">
        <w:rPr>
          <w:color w:val="414141"/>
          <w:sz w:val="28"/>
          <w:szCs w:val="28"/>
        </w:rPr>
        <w:lastRenderedPageBreak/>
        <w:t>   Проведение профилактических мероприятий, направлено на соблюдение участниками земельных отношений обязательных требований земельного законодательства, на побуждение участников земельных отношений к добросовестности, повышению их ответственности, а также снижению количества совершаемых нарушений.</w:t>
      </w:r>
    </w:p>
    <w:sectPr w:rsidR="007A1F29" w:rsidRPr="006F405A" w:rsidSect="005B04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672EE"/>
    <w:multiLevelType w:val="multilevel"/>
    <w:tmpl w:val="DDD6F3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A1F29"/>
    <w:rsid w:val="002757FE"/>
    <w:rsid w:val="005B0459"/>
    <w:rsid w:val="00607BF4"/>
    <w:rsid w:val="0066251B"/>
    <w:rsid w:val="007A1F29"/>
    <w:rsid w:val="00B42522"/>
    <w:rsid w:val="00C835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4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1F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A1F29"/>
    <w:rPr>
      <w:color w:val="0000FF"/>
      <w:u w:val="single"/>
    </w:rPr>
  </w:style>
  <w:style w:type="character" w:customStyle="1" w:styleId="5">
    <w:name w:val="Основной текст (5)_"/>
    <w:basedOn w:val="a0"/>
    <w:link w:val="50"/>
    <w:rsid w:val="007A1F29"/>
    <w:rPr>
      <w:rFonts w:ascii="Times New Roman" w:eastAsia="Times New Roman" w:hAnsi="Times New Roman" w:cs="Times New Roman"/>
      <w:shd w:val="clear" w:color="auto" w:fill="FFFFFF"/>
    </w:rPr>
  </w:style>
  <w:style w:type="paragraph" w:customStyle="1" w:styleId="50">
    <w:name w:val="Основной текст (5)"/>
    <w:basedOn w:val="a"/>
    <w:link w:val="5"/>
    <w:rsid w:val="007A1F29"/>
    <w:pPr>
      <w:widowControl w:val="0"/>
      <w:shd w:val="clear" w:color="auto" w:fill="FFFFFF"/>
      <w:spacing w:before="300" w:after="600" w:line="0" w:lineRule="atLeast"/>
      <w:jc w:val="both"/>
    </w:pPr>
    <w:rPr>
      <w:rFonts w:ascii="Times New Roman" w:eastAsia="Times New Roman" w:hAnsi="Times New Roman" w:cs="Times New Roman"/>
    </w:rPr>
  </w:style>
  <w:style w:type="character" w:customStyle="1" w:styleId="2">
    <w:name w:val="Основной текст (2)_"/>
    <w:basedOn w:val="a0"/>
    <w:link w:val="20"/>
    <w:rsid w:val="0066251B"/>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66251B"/>
    <w:pPr>
      <w:widowControl w:val="0"/>
      <w:shd w:val="clear" w:color="auto" w:fill="FFFFFF"/>
      <w:spacing w:before="600" w:after="300" w:line="320" w:lineRule="exact"/>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kk5.rosreest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1870</Words>
  <Characters>10664</Characters>
  <Application>Microsoft Office Word</Application>
  <DocSecurity>0</DocSecurity>
  <Lines>88</Lines>
  <Paragraphs>25</Paragraphs>
  <ScaleCrop>false</ScaleCrop>
  <Company/>
  <LinksUpToDate>false</LinksUpToDate>
  <CharactersWithSpaces>12509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kobzareva</dc:creator>
  <cp:lastModifiedBy>kobzareva</cp:lastModifiedBy>
  <cp:revision>4</cp:revision>
  <dcterms:created xsi:type="dcterms:W3CDTF">2023-02-06T12:41:00Z</dcterms:created>
  <dcterms:modified xsi:type="dcterms:W3CDTF">2023-02-06T13:00:00Z</dcterms:modified>
</cp:coreProperties>
</file>