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C6" w:rsidRPr="00116BA6" w:rsidRDefault="00116BA6" w:rsidP="00116BA6">
      <w:pPr>
        <w:jc w:val="center"/>
        <w:rPr>
          <w:rFonts w:ascii="PT Astra Serif" w:hAnsi="PT Astra Serif"/>
          <w:b/>
          <w:sz w:val="28"/>
          <w:szCs w:val="28"/>
        </w:rPr>
      </w:pPr>
      <w:r w:rsidRPr="00116BA6">
        <w:rPr>
          <w:rFonts w:ascii="PT Astra Serif" w:hAnsi="PT Astra Serif"/>
          <w:b/>
          <w:sz w:val="28"/>
          <w:szCs w:val="28"/>
        </w:rPr>
        <w:t>ПАМЯТКА</w:t>
      </w:r>
    </w:p>
    <w:p w:rsidR="00116BA6" w:rsidRPr="00116BA6" w:rsidRDefault="00116BA6" w:rsidP="00116BA6">
      <w:pPr>
        <w:jc w:val="center"/>
        <w:rPr>
          <w:rFonts w:ascii="PT Astra Serif" w:hAnsi="PT Astra Serif"/>
          <w:b/>
          <w:sz w:val="28"/>
          <w:szCs w:val="28"/>
        </w:rPr>
      </w:pPr>
      <w:r w:rsidRPr="00116BA6">
        <w:rPr>
          <w:rFonts w:ascii="PT Astra Serif" w:hAnsi="PT Astra Serif"/>
          <w:b/>
          <w:sz w:val="28"/>
          <w:szCs w:val="28"/>
        </w:rPr>
        <w:t>по догазификации СНТ</w:t>
      </w:r>
    </w:p>
    <w:p w:rsidR="005C68C6" w:rsidRPr="00116BA6" w:rsidRDefault="005C68C6">
      <w:pPr>
        <w:rPr>
          <w:rFonts w:ascii="PT Astra Serif" w:hAnsi="PT Astra Serif"/>
          <w:b/>
          <w:sz w:val="28"/>
          <w:szCs w:val="28"/>
        </w:rPr>
      </w:pPr>
    </w:p>
    <w:p w:rsidR="005C68C6" w:rsidRPr="00116BA6" w:rsidRDefault="005C68C6">
      <w:pPr>
        <w:rPr>
          <w:rFonts w:ascii="PT Astra Serif" w:hAnsi="PT Astra Serif"/>
          <w:sz w:val="28"/>
          <w:szCs w:val="28"/>
        </w:rPr>
      </w:pP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>
        <w:rPr>
          <w:rFonts w:ascii="PT Astra Serif" w:hAnsi="PT Astra Serif"/>
        </w:rPr>
        <w:tab/>
      </w:r>
      <w:bookmarkStart w:id="0" w:name="_GoBack"/>
      <w:r w:rsidRPr="00116BA6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16.04.2024 № 484 «О внесении изменений в некоторые акты Правительства Российской Федерации» (далее – постановление № 484) внесены изменения в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Российской Федерации от 13.09.2021 № 1547, в соответствии с которыми в случае если территория ведения гражданами садоводства для собственных нужд располагается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садоводства, подключение (технологическое присоединение), в том числе фактическое присоединение газоиспользующего оборудования к газораспределительным сетям,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и находящихся внутри границ указанной</w:t>
      </w:r>
      <w:r w:rsidR="00345D90" w:rsidRPr="00116BA6">
        <w:rPr>
          <w:rFonts w:ascii="PT Astra Serif" w:hAnsi="PT Astra Serif"/>
          <w:sz w:val="28"/>
          <w:szCs w:val="28"/>
        </w:rPr>
        <w:t xml:space="preserve"> </w:t>
      </w:r>
      <w:r w:rsidRPr="00116BA6">
        <w:rPr>
          <w:rFonts w:ascii="PT Astra Serif" w:hAnsi="PT Astra Serif"/>
          <w:sz w:val="28"/>
          <w:szCs w:val="28"/>
        </w:rPr>
        <w:t>территории садоводства, осуществляется исполнителем до границ земельных участков, занятых указанными домовладениями, без взимания средств с заявителя за оказание услуги по подключению (технологическому присоединению).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Согласно постановлению № 484 догазификация СНТ осуществляется на следующих условиях: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подведение сетей газоснабжения как до границ земельных участков общего пользования СНТ, так и до границ садовых земельных участков, на которых расположены домовладения, без взимания средств с заявителей;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домовладения, для которых создается возможность подключения в рамках догазификации СНТ, должны быть предназначены для постоянного проживания, а именно являться объектами индивидуального жилищного строительства (жилые дома, индивидуальные жилые дома);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наличие у заявителей права собственности на садовые земельные участки и расположенные на них домовладения, для которых создается возможность подключения в рамках догазификации СНТ;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наличие протокола общего собрания членов СНТ, на котором приняты следующие решения по вопросам газификации домовладений, расположенных на территории ведения гражданами садоводства для собственных нужд: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1) о проведении работ по догазификации жилых домов, расположенных на садовых участках;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lastRenderedPageBreak/>
        <w:tab/>
        <w:t>2) о безвозмездном предоставлении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предоставлении безвозмездного и беспрепятственного доступа к данной сети газораспределения на период ее строительства и (или) эксплуатации;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3) о предоставлении права на безвозмездное подключение к сетям газораспределения, относящимся к имуществу общего пользования СНТ, в рамках догазификации (при наличии);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4) о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наложение в случаях, предусмотренных Правилами охраны газораспределительных сетей, утвержденными постановлением Правительства Российской Федерации от 20.11.2000 № 878, ограничений (обременений).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 xml:space="preserve">Обращаем внимание, что в рамках догазификации СНТ </w:t>
      </w:r>
      <w:r w:rsidRPr="00116BA6">
        <w:rPr>
          <w:rFonts w:ascii="PT Astra Serif" w:hAnsi="PT Astra Serif"/>
          <w:b/>
          <w:i/>
          <w:sz w:val="28"/>
          <w:szCs w:val="28"/>
          <w:u w:val="single"/>
        </w:rPr>
        <w:t>не подлежат подключению</w:t>
      </w:r>
      <w:r w:rsidRPr="00116BA6">
        <w:rPr>
          <w:rFonts w:ascii="PT Astra Serif" w:hAnsi="PT Astra Serif"/>
          <w:sz w:val="28"/>
          <w:szCs w:val="28"/>
        </w:rPr>
        <w:t xml:space="preserve"> к сетям газораспределения </w:t>
      </w:r>
      <w:r w:rsidRPr="00116BA6">
        <w:rPr>
          <w:rFonts w:ascii="PT Astra Serif" w:hAnsi="PT Astra Serif"/>
          <w:b/>
          <w:i/>
          <w:sz w:val="28"/>
          <w:szCs w:val="28"/>
          <w:u w:val="single"/>
        </w:rPr>
        <w:t>садовые дома</w:t>
      </w:r>
      <w:r w:rsidRPr="00116BA6">
        <w:rPr>
          <w:rFonts w:ascii="PT Astra Serif" w:hAnsi="PT Astra Serif"/>
          <w:sz w:val="28"/>
          <w:szCs w:val="28"/>
        </w:rPr>
        <w:t>, которые в силу пункта 2 статьи 3 Закона о садоводстве являются зданиями сезонного использования, предназначенными для удовлетворения гражданами бытовых и иных нужд, связанных с их временным пребыванием в таком здании.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 xml:space="preserve">Также необходимо учитывать, что </w:t>
      </w:r>
      <w:r w:rsidRPr="00116BA6">
        <w:rPr>
          <w:rFonts w:ascii="PT Astra Serif" w:hAnsi="PT Astra Serif"/>
          <w:b/>
          <w:i/>
          <w:sz w:val="28"/>
          <w:szCs w:val="28"/>
          <w:u w:val="single"/>
        </w:rPr>
        <w:t>догазификация СНТ не распространяется на территории</w:t>
      </w:r>
      <w:r w:rsidRPr="00116BA6">
        <w:rPr>
          <w:rFonts w:ascii="PT Astra Serif" w:hAnsi="PT Astra Serif"/>
          <w:sz w:val="28"/>
          <w:szCs w:val="28"/>
        </w:rPr>
        <w:t xml:space="preserve"> ведения гражданами </w:t>
      </w:r>
      <w:r w:rsidRPr="00116BA6">
        <w:rPr>
          <w:rFonts w:ascii="PT Astra Serif" w:hAnsi="PT Astra Serif"/>
          <w:b/>
          <w:i/>
          <w:sz w:val="28"/>
          <w:szCs w:val="28"/>
          <w:u w:val="single"/>
        </w:rPr>
        <w:t>огородничества</w:t>
      </w:r>
      <w:r w:rsidRPr="00116BA6">
        <w:rPr>
          <w:rFonts w:ascii="PT Astra Serif" w:hAnsi="PT Astra Serif"/>
          <w:sz w:val="28"/>
          <w:szCs w:val="28"/>
        </w:rPr>
        <w:t>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Компетенция, порядок принятия и оформления решений общего собрания членов СНТ, проведения общего собрания членов СНТ предусмотрены статьей 17 Закона о садоводстве.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 xml:space="preserve">В соответствии с частью 2 статьи 17 Закона о садоводстве решения общего собрания членов СНТ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безвозмездное пользование принимаются квалифицированным большинством </w:t>
      </w:r>
      <w:r w:rsidRPr="00116BA6">
        <w:rPr>
          <w:rFonts w:ascii="PT Astra Serif" w:hAnsi="PT Astra Serif"/>
          <w:b/>
          <w:i/>
          <w:sz w:val="28"/>
          <w:szCs w:val="28"/>
          <w:u w:val="single"/>
        </w:rPr>
        <w:t>не менее двух третей голосов от общего числа присутствующих на общем собрании членов СНТ</w:t>
      </w:r>
      <w:r w:rsidRPr="00116BA6">
        <w:rPr>
          <w:rFonts w:ascii="PT Astra Serif" w:hAnsi="PT Astra Serif"/>
          <w:sz w:val="28"/>
          <w:szCs w:val="28"/>
        </w:rPr>
        <w:t>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На основании части 3 статьи 17 Закона о садоводстве решения по вопросу о передаче общего имущества принимаются с учетом результатов голосования лиц, указанных в части 1 статьи 5 Закона о садоводстве, проголосовавших в порядке, установленном Законом о садоводстве.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 xml:space="preserve">В силу требований части 22 статьи 17 Закона о садоводстве </w:t>
      </w:r>
      <w:r w:rsidRPr="00116BA6">
        <w:rPr>
          <w:rFonts w:ascii="PT Astra Serif" w:hAnsi="PT Astra Serif"/>
          <w:b/>
          <w:i/>
          <w:sz w:val="28"/>
          <w:szCs w:val="28"/>
          <w:u w:val="single"/>
        </w:rPr>
        <w:t>проведение заочного голосования по вопросу о передаче общего имущества не допускается</w:t>
      </w:r>
      <w:r w:rsidRPr="00116BA6">
        <w:rPr>
          <w:rFonts w:ascii="PT Astra Serif" w:hAnsi="PT Astra Serif"/>
          <w:sz w:val="28"/>
          <w:szCs w:val="28"/>
        </w:rPr>
        <w:t>, если иное не предусмотрено Законом о садоводстве.</w:t>
      </w:r>
    </w:p>
    <w:p w:rsidR="005C68C6" w:rsidRPr="00116BA6" w:rsidRDefault="00D10874" w:rsidP="00116BA6">
      <w:pPr>
        <w:contextualSpacing/>
        <w:jc w:val="both"/>
        <w:rPr>
          <w:sz w:val="28"/>
          <w:szCs w:val="28"/>
        </w:rPr>
      </w:pPr>
      <w:r w:rsidRPr="00116BA6">
        <w:rPr>
          <w:rFonts w:ascii="PT Astra Serif" w:hAnsi="PT Astra Serif"/>
          <w:sz w:val="28"/>
          <w:szCs w:val="28"/>
        </w:rPr>
        <w:tab/>
        <w:t>В соответствии с положениями части 29 статьи 17 Закона о садоводстве при принятии общим собранием членов СНТ решения по вопросу о передаче общего имущества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bookmarkEnd w:id="0"/>
    <w:p w:rsidR="005C68C6" w:rsidRPr="00116BA6" w:rsidRDefault="005C68C6" w:rsidP="00116BA6">
      <w:pPr>
        <w:contextualSpacing/>
        <w:jc w:val="both"/>
        <w:rPr>
          <w:sz w:val="28"/>
          <w:szCs w:val="28"/>
        </w:rPr>
      </w:pPr>
    </w:p>
    <w:sectPr w:rsidR="005C68C6" w:rsidRPr="00116BA6" w:rsidSect="00116BA6">
      <w:pgSz w:w="11906" w:h="16838"/>
      <w:pgMar w:top="1134" w:right="70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B" w:rsidRDefault="00BA5E7B">
      <w:r>
        <w:separator/>
      </w:r>
    </w:p>
  </w:endnote>
  <w:endnote w:type="continuationSeparator" w:id="0">
    <w:p w:rsidR="00BA5E7B" w:rsidRDefault="00BA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B" w:rsidRDefault="00BA5E7B">
      <w:r>
        <w:separator/>
      </w:r>
    </w:p>
  </w:footnote>
  <w:footnote w:type="continuationSeparator" w:id="0">
    <w:p w:rsidR="00BA5E7B" w:rsidRDefault="00BA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E11"/>
    <w:multiLevelType w:val="multilevel"/>
    <w:tmpl w:val="329871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7E4ADD"/>
    <w:multiLevelType w:val="multilevel"/>
    <w:tmpl w:val="88523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C6"/>
    <w:rsid w:val="00057E43"/>
    <w:rsid w:val="00116BA6"/>
    <w:rsid w:val="00345D90"/>
    <w:rsid w:val="005C68C6"/>
    <w:rsid w:val="00BA5E7B"/>
    <w:rsid w:val="00D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707AF-ED99-4847-BCD4-A368691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7EFB-7C0D-4643-8F14-36711916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Екатерина Ермилова</cp:lastModifiedBy>
  <cp:revision>2</cp:revision>
  <cp:lastPrinted>1995-11-21T14:41:00Z</cp:lastPrinted>
  <dcterms:created xsi:type="dcterms:W3CDTF">2024-04-26T11:42:00Z</dcterms:created>
  <dcterms:modified xsi:type="dcterms:W3CDTF">2024-04-26T11:42:00Z</dcterms:modified>
  <dc:language>ru-RU</dc:language>
</cp:coreProperties>
</file>